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6956B">
      <w:pPr>
        <w:jc w:val="center"/>
        <w:rPr>
          <w:rFonts w:ascii="宋体" w:hAnsi="宋体" w:eastAsia="宋体"/>
          <w:b/>
          <w:bCs/>
          <w:sz w:val="44"/>
          <w:szCs w:val="44"/>
        </w:rPr>
      </w:pPr>
      <w:bookmarkStart w:id="0" w:name="_Hlk50729514"/>
      <w:r>
        <w:rPr>
          <w:rFonts w:hint="eastAsia" w:ascii="宋体" w:hAnsi="宋体" w:eastAsia="宋体"/>
          <w:b/>
          <w:bCs/>
          <w:sz w:val="44"/>
          <w:szCs w:val="44"/>
        </w:rPr>
        <w:t>北京协合运维风电技术有限公司</w:t>
      </w:r>
    </w:p>
    <w:bookmarkEnd w:id="0"/>
    <w:p w14:paraId="4E842710">
      <w:pPr>
        <w:rPr>
          <w:rFonts w:ascii="仿宋" w:hAnsi="仿宋" w:eastAsia="仿宋"/>
        </w:rPr>
      </w:pPr>
    </w:p>
    <w:p w14:paraId="032FB37D">
      <w:pPr>
        <w:rPr>
          <w:rFonts w:ascii="仿宋" w:hAnsi="仿宋" w:eastAsia="仿宋"/>
        </w:rPr>
      </w:pPr>
    </w:p>
    <w:p w14:paraId="2E4AA912">
      <w:pPr>
        <w:spacing w:line="400" w:lineRule="exact"/>
        <w:rPr>
          <w:rFonts w:ascii="仿宋" w:hAnsi="仿宋" w:eastAsia="仿宋"/>
          <w:b/>
          <w:bCs/>
          <w:sz w:val="32"/>
          <w:szCs w:val="36"/>
          <w:u w:val="single"/>
        </w:rPr>
      </w:pPr>
      <w:r>
        <w:rPr>
          <w:rFonts w:hint="eastAsia" w:ascii="仿宋" w:hAnsi="仿宋" w:eastAsia="仿宋"/>
          <w:b/>
          <w:bCs/>
          <w:sz w:val="32"/>
          <w:szCs w:val="36"/>
          <w:u w:val="single"/>
        </w:rPr>
        <w:t>公司简介</w:t>
      </w:r>
    </w:p>
    <w:p w14:paraId="7DB1770A">
      <w:pPr>
        <w:spacing w:line="400" w:lineRule="exact"/>
        <w:rPr>
          <w:rFonts w:ascii="仿宋" w:hAnsi="仿宋" w:eastAsia="仿宋"/>
          <w:b/>
          <w:bCs/>
          <w:sz w:val="28"/>
          <w:szCs w:val="32"/>
        </w:rPr>
      </w:pPr>
    </w:p>
    <w:p w14:paraId="6F4F8F15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firstLine="0"/>
        <w:jc w:val="left"/>
      </w:pPr>
      <w:r>
        <w:rPr>
          <w:rFonts w:hint="eastAsia" w:ascii="仿宋" w:hAnsi="仿宋" w:eastAsia="仿宋"/>
          <w:b w:val="0"/>
          <w:bCs w:val="0"/>
          <w:sz w:val="24"/>
          <w:szCs w:val="24"/>
        </w:rPr>
        <w:t>北京协合运维风电技术有限公司（简称“协合运维”），</w:t>
      </w:r>
      <w:r>
        <w:rPr>
          <w:rFonts w:hint="eastAsia" w:ascii="仿宋" w:hAnsi="仿宋" w:eastAsia="仿宋"/>
          <w:sz w:val="24"/>
          <w:szCs w:val="24"/>
        </w:rPr>
        <w:t>是</w:t>
      </w:r>
      <w:r>
        <w:rPr>
          <w:rFonts w:ascii="仿宋" w:hAnsi="仿宋" w:eastAsia="仿宋" w:cs="仿宋"/>
          <w:sz w:val="24"/>
          <w:szCs w:val="24"/>
        </w:rPr>
        <w:t>新能源资产运营服务提供商。</w:t>
      </w:r>
    </w:p>
    <w:p w14:paraId="6CED4FB2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firstLine="384"/>
        <w:jc w:val="left"/>
      </w:pPr>
      <w:r>
        <w:rPr>
          <w:rFonts w:ascii="仿宋" w:hAnsi="仿宋" w:eastAsia="仿宋" w:cs="仿宋"/>
          <w:sz w:val="24"/>
          <w:szCs w:val="24"/>
        </w:rPr>
        <w:t>公司成立于2007年，拥有18年的新能源资产管理经验，面向风电、光伏、储能、综合能源等全品类新能源应用场景，构建了覆盖“资产运维×电力交易×数字化”的全链条服务能力，为新能源资产长期盈利提供全方位保障，助力行业投资者实现资产收益最大化。</w:t>
      </w:r>
    </w:p>
    <w:p w14:paraId="2C53391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firstLine="0"/>
        <w:jc w:val="left"/>
      </w:pPr>
      <w:r>
        <w:rPr>
          <w:rFonts w:hint="eastAsia" w:ascii="仿宋" w:hAnsi="仿宋" w:eastAsia="仿宋" w:cs="仿宋"/>
          <w:sz w:val="24"/>
          <w:szCs w:val="24"/>
        </w:rPr>
        <w:t>    公司目前服务400余个新能源项目，总容量超过3500万千瓦，覆盖全国30个省（市、自治区），拥有3000余人的专业服务团队。客户涵盖大型电力集团、地方国企、民营投资商、整机制造商，以及苹果基金等国内外知名企业。经过多年践行探索，公司采用北京总部管控支持、区域服务共享、电站标准化执行的三级管理模式，凭借强大的数据分析能力、完善的平台支持、专业的技术人员，提供安全、专业、可靠的新能源运营服务。</w:t>
      </w:r>
    </w:p>
    <w:p w14:paraId="52EA101E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firstLine="384"/>
        <w:jc w:val="left"/>
      </w:pPr>
      <w:r>
        <w:rPr>
          <w:rFonts w:hint="eastAsia" w:ascii="仿宋" w:hAnsi="仿宋" w:eastAsia="仿宋" w:cs="仿宋"/>
          <w:sz w:val="24"/>
          <w:szCs w:val="24"/>
        </w:rPr>
        <w:t>公司快速发展的同时非常重视人才的选培和发展。行业人才的培养一定程度上决定了企业发展的未来，也是为企业的发展助力。</w:t>
      </w:r>
    </w:p>
    <w:p w14:paraId="2481D3B9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firstLine="384"/>
        <w:jc w:val="left"/>
      </w:pPr>
      <w:r>
        <w:rPr>
          <w:rFonts w:hint="eastAsia" w:ascii="仿宋" w:hAnsi="仿宋" w:eastAsia="仿宋" w:cs="仿宋"/>
          <w:sz w:val="24"/>
          <w:szCs w:val="24"/>
        </w:rPr>
        <w:t>我们将为你提供宽阔的职业发展平台、完善的培训体系、清晰的发展晋升通道、六险一金、带薪休假、年终绩效奖金、节假日福利等其他福利。</w:t>
      </w:r>
    </w:p>
    <w:p w14:paraId="1240E8F1">
      <w:pPr>
        <w:pStyle w:val="4"/>
        <w:keepNext w:val="0"/>
        <w:keepLines w:val="0"/>
        <w:widowControl/>
        <w:suppressLineNumbers w:val="0"/>
        <w:spacing w:before="0" w:beforeAutospacing="0" w:after="0" w:afterAutospacing="0" w:line="499" w:lineRule="auto"/>
        <w:ind w:left="0" w:firstLine="384"/>
        <w:jc w:val="left"/>
      </w:pPr>
      <w:r>
        <w:rPr>
          <w:rFonts w:hint="eastAsia" w:ascii="仿宋" w:hAnsi="仿宋" w:eastAsia="仿宋" w:cs="仿宋"/>
          <w:sz w:val="24"/>
          <w:szCs w:val="24"/>
        </w:rPr>
        <w:t>北京协合运维风电技术有限公司期待你的加入！清洁未来，因你实现！</w:t>
      </w:r>
    </w:p>
    <w:p w14:paraId="0087FED2">
      <w:pPr>
        <w:spacing w:line="500" w:lineRule="exact"/>
        <w:rPr>
          <w:rFonts w:ascii="仿宋" w:hAnsi="仿宋" w:eastAsia="仿宋"/>
          <w:sz w:val="24"/>
          <w:szCs w:val="24"/>
        </w:rPr>
      </w:pPr>
    </w:p>
    <w:p w14:paraId="4A7A5373">
      <w:pPr>
        <w:spacing w:line="500" w:lineRule="exact"/>
        <w:rPr>
          <w:rFonts w:ascii="仿宋" w:hAnsi="仿宋" w:eastAsia="仿宋"/>
          <w:sz w:val="24"/>
          <w:szCs w:val="24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7620</wp:posOffset>
            </wp:positionV>
            <wp:extent cx="1163955" cy="1250950"/>
            <wp:effectExtent l="0" t="0" r="0" b="635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3181350</wp:posOffset>
            </wp:positionH>
            <wp:positionV relativeFrom="paragraph">
              <wp:posOffset>109220</wp:posOffset>
            </wp:positionV>
            <wp:extent cx="1047750" cy="108585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76E9DA">
      <w:pPr>
        <w:spacing w:line="500" w:lineRule="exact"/>
        <w:rPr>
          <w:rFonts w:ascii="仿宋" w:hAnsi="仿宋" w:eastAsia="仿宋"/>
          <w:sz w:val="24"/>
          <w:szCs w:val="24"/>
        </w:rPr>
      </w:pPr>
    </w:p>
    <w:p w14:paraId="592EDE6C">
      <w:pPr>
        <w:spacing w:line="500" w:lineRule="exact"/>
        <w:jc w:val="center"/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北京协合运维风电技术有限公司官网：</w:t>
      </w:r>
      <w:r>
        <w:rPr>
          <w:rFonts w:ascii="仿宋" w:hAnsi="仿宋" w:eastAsia="仿宋"/>
          <w:b/>
          <w:bCs/>
          <w:sz w:val="24"/>
          <w:szCs w:val="24"/>
        </w:rPr>
        <w:t>http://www.cne-om.com/</w:t>
      </w:r>
    </w:p>
    <w:p w14:paraId="24E4D5FA">
      <w:pPr>
        <w:rPr>
          <w:rFonts w:ascii="仿宋" w:hAnsi="仿宋" w:eastAsia="仿宋"/>
          <w:b/>
          <w:bCs/>
        </w:rPr>
      </w:pPr>
    </w:p>
    <w:p w14:paraId="744F3B97">
      <w:pPr>
        <w:spacing w:line="400" w:lineRule="exact"/>
        <w:rPr>
          <w:rFonts w:ascii="仿宋" w:hAnsi="仿宋" w:eastAsia="仿宋"/>
          <w:b/>
          <w:bCs/>
          <w:sz w:val="32"/>
          <w:szCs w:val="36"/>
          <w:u w:val="single"/>
        </w:rPr>
      </w:pPr>
      <w:r>
        <w:rPr>
          <w:rFonts w:hint="eastAsia" w:ascii="仿宋" w:hAnsi="仿宋" w:eastAsia="仿宋"/>
          <w:b/>
          <w:bCs/>
          <w:sz w:val="32"/>
          <w:szCs w:val="36"/>
          <w:u w:val="single"/>
        </w:rPr>
        <w:t>薪资福利介绍</w:t>
      </w:r>
    </w:p>
    <w:p w14:paraId="01431F4A">
      <w:pPr>
        <w:spacing w:line="400" w:lineRule="exact"/>
        <w:rPr>
          <w:rFonts w:ascii="仿宋" w:hAnsi="仿宋" w:eastAsia="仿宋"/>
          <w:b/>
          <w:bCs/>
          <w:sz w:val="28"/>
          <w:szCs w:val="32"/>
        </w:rPr>
      </w:pPr>
    </w:p>
    <w:p w14:paraId="723E33B7">
      <w:pPr>
        <w:spacing w:line="400" w:lineRule="exact"/>
        <w:rPr>
          <w:rFonts w:ascii="仿宋" w:hAnsi="仿宋" w:eastAsia="仿宋"/>
          <w:b/>
          <w:bCs/>
          <w:sz w:val="28"/>
          <w:szCs w:val="32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2347"/>
        <w:gridCol w:w="2552"/>
      </w:tblGrid>
      <w:tr w14:paraId="05AF0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shd w:val="clear" w:color="auto" w:fill="538135" w:themeFill="accent6" w:themeFillShade="BF"/>
            <w:vAlign w:val="center"/>
          </w:tcPr>
          <w:p w14:paraId="393A77F3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实习周期</w:t>
            </w:r>
          </w:p>
        </w:tc>
        <w:tc>
          <w:tcPr>
            <w:tcW w:w="1659" w:type="dxa"/>
            <w:shd w:val="clear" w:color="auto" w:fill="538135" w:themeFill="accent6" w:themeFillShade="BF"/>
            <w:vAlign w:val="center"/>
          </w:tcPr>
          <w:p w14:paraId="13187E38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级别</w:t>
            </w:r>
          </w:p>
        </w:tc>
        <w:tc>
          <w:tcPr>
            <w:tcW w:w="2347" w:type="dxa"/>
            <w:shd w:val="clear" w:color="auto" w:fill="538135" w:themeFill="accent6" w:themeFillShade="BF"/>
            <w:vAlign w:val="center"/>
          </w:tcPr>
          <w:p w14:paraId="2DAEF520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薪酬范围</w:t>
            </w:r>
          </w:p>
        </w:tc>
        <w:tc>
          <w:tcPr>
            <w:tcW w:w="2552" w:type="dxa"/>
            <w:shd w:val="clear" w:color="auto" w:fill="538135" w:themeFill="accent6" w:themeFillShade="BF"/>
            <w:vAlign w:val="center"/>
          </w:tcPr>
          <w:p w14:paraId="2BFE8ABE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FFFFFF" w:themeColor="background1"/>
                <w:sz w:val="24"/>
                <w:szCs w:val="24"/>
                <w14:textFill>
                  <w14:solidFill>
                    <w14:schemeClr w14:val="bg1"/>
                  </w14:solidFill>
                </w14:textFill>
              </w:rPr>
              <w:t>说明</w:t>
            </w:r>
          </w:p>
        </w:tc>
      </w:tr>
      <w:tr w14:paraId="07C0B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Align w:val="center"/>
          </w:tcPr>
          <w:p w14:paraId="27FC88E7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实习期（3个月）</w:t>
            </w:r>
          </w:p>
        </w:tc>
        <w:tc>
          <w:tcPr>
            <w:tcW w:w="1659" w:type="dxa"/>
          </w:tcPr>
          <w:p w14:paraId="1E1CD053"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专业：电力，机电，电气，新能源</w:t>
            </w:r>
          </w:p>
        </w:tc>
        <w:tc>
          <w:tcPr>
            <w:tcW w:w="2347" w:type="dxa"/>
            <w:vAlign w:val="center"/>
          </w:tcPr>
          <w:p w14:paraId="5270C1CA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3000</w:t>
            </w:r>
            <w:r>
              <w:rPr>
                <w:rFonts w:ascii="仿宋" w:hAnsi="仿宋" w:eastAsia="仿宋"/>
                <w:sz w:val="24"/>
                <w:szCs w:val="24"/>
              </w:rPr>
              <w:t>/月</w:t>
            </w:r>
          </w:p>
        </w:tc>
        <w:tc>
          <w:tcPr>
            <w:tcW w:w="2552" w:type="dxa"/>
          </w:tcPr>
          <w:p w14:paraId="4AC740B8"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按照具体项目调整，基本三个月就按照我们薪资体系发放</w:t>
            </w:r>
          </w:p>
        </w:tc>
      </w:tr>
      <w:tr w14:paraId="515D7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Align w:val="center"/>
          </w:tcPr>
          <w:p w14:paraId="7E02301A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3个月以后</w:t>
            </w:r>
          </w:p>
        </w:tc>
        <w:tc>
          <w:tcPr>
            <w:tcW w:w="1659" w:type="dxa"/>
          </w:tcPr>
          <w:p w14:paraId="34FC5B7E"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专业：电力，机电，电气，新能源</w:t>
            </w:r>
          </w:p>
        </w:tc>
        <w:tc>
          <w:tcPr>
            <w:tcW w:w="2347" w:type="dxa"/>
            <w:vAlign w:val="center"/>
          </w:tcPr>
          <w:p w14:paraId="504EC8F7">
            <w:pPr>
              <w:spacing w:line="40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3500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-4500</w:t>
            </w:r>
          </w:p>
        </w:tc>
        <w:tc>
          <w:tcPr>
            <w:tcW w:w="2552" w:type="dxa"/>
          </w:tcPr>
          <w:p w14:paraId="79807D8D">
            <w:pPr>
              <w:spacing w:line="400" w:lineRule="exact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个月考核通过，转成协合员工，享受补贴，安全奖，绩效奖金等等</w:t>
            </w:r>
          </w:p>
        </w:tc>
      </w:tr>
      <w:tr w14:paraId="4F279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Align w:val="center"/>
          </w:tcPr>
          <w:p w14:paraId="2F5EC48B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持有大专及以上毕业证人员</w:t>
            </w:r>
          </w:p>
        </w:tc>
        <w:tc>
          <w:tcPr>
            <w:tcW w:w="1659" w:type="dxa"/>
          </w:tcPr>
          <w:p w14:paraId="61A6E5DB">
            <w:pPr>
              <w:spacing w:line="400" w:lineRule="exact"/>
              <w:ind w:firstLine="240" w:firstLineChars="1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P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级别</w:t>
            </w:r>
          </w:p>
        </w:tc>
        <w:tc>
          <w:tcPr>
            <w:tcW w:w="2347" w:type="dxa"/>
            <w:vAlign w:val="center"/>
          </w:tcPr>
          <w:p w14:paraId="5ACCE8D6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享受正式员工工资</w:t>
            </w:r>
          </w:p>
        </w:tc>
        <w:tc>
          <w:tcPr>
            <w:tcW w:w="2552" w:type="dxa"/>
          </w:tcPr>
          <w:p w14:paraId="020D3143"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拿到毕业证或者转正后的起步薪资</w:t>
            </w:r>
          </w:p>
        </w:tc>
      </w:tr>
      <w:tr w14:paraId="1CBE9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659" w:type="dxa"/>
            <w:vAlign w:val="center"/>
          </w:tcPr>
          <w:p w14:paraId="07FBBCE2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第四个月至取得毕业证</w:t>
            </w:r>
          </w:p>
        </w:tc>
        <w:tc>
          <w:tcPr>
            <w:tcW w:w="1659" w:type="dxa"/>
            <w:vAlign w:val="center"/>
          </w:tcPr>
          <w:p w14:paraId="0867089E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助理现场服务工程师（</w:t>
            </w: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P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2347" w:type="dxa"/>
            <w:vAlign w:val="center"/>
          </w:tcPr>
          <w:p w14:paraId="47BE4029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ascii="仿宋" w:hAnsi="仿宋" w:eastAsia="仿宋"/>
                <w:sz w:val="24"/>
                <w:szCs w:val="24"/>
              </w:rPr>
              <w:t>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-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00元/月</w:t>
            </w:r>
          </w:p>
        </w:tc>
        <w:tc>
          <w:tcPr>
            <w:tcW w:w="2552" w:type="dxa"/>
            <w:vMerge w:val="restart"/>
            <w:vAlign w:val="center"/>
          </w:tcPr>
          <w:p w14:paraId="68B04314">
            <w:pPr>
              <w:spacing w:line="400" w:lineRule="exact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每年至少一次晋升机会，通过360考评和技术考核和安全考核，通过后方可晋升。</w:t>
            </w:r>
          </w:p>
        </w:tc>
      </w:tr>
      <w:tr w14:paraId="0DA0F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Merge w:val="restart"/>
            <w:vAlign w:val="center"/>
          </w:tcPr>
          <w:p w14:paraId="0FBA1374">
            <w:pPr>
              <w:spacing w:line="40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正式工按照级别划分</w:t>
            </w:r>
          </w:p>
        </w:tc>
        <w:tc>
          <w:tcPr>
            <w:tcW w:w="1659" w:type="dxa"/>
            <w:vAlign w:val="center"/>
          </w:tcPr>
          <w:p w14:paraId="70890BF9"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P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2347" w:type="dxa"/>
            <w:vAlign w:val="center"/>
          </w:tcPr>
          <w:p w14:paraId="549D508F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万/年-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万/年</w:t>
            </w:r>
          </w:p>
        </w:tc>
        <w:tc>
          <w:tcPr>
            <w:tcW w:w="2552" w:type="dxa"/>
            <w:vMerge w:val="continue"/>
          </w:tcPr>
          <w:p w14:paraId="32285697">
            <w:pPr>
              <w:spacing w:line="400" w:lineRule="exac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7C345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Merge w:val="continue"/>
          </w:tcPr>
          <w:p w14:paraId="7445BF4C"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32C8CAB6"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P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2347" w:type="dxa"/>
          </w:tcPr>
          <w:p w14:paraId="5C156495">
            <w:pPr>
              <w:spacing w:line="400" w:lineRule="exact"/>
              <w:ind w:firstLine="240" w:firstLineChars="100"/>
              <w:rPr>
                <w:rFonts w:hint="default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万/年-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万/年</w:t>
            </w:r>
          </w:p>
        </w:tc>
        <w:tc>
          <w:tcPr>
            <w:tcW w:w="2552" w:type="dxa"/>
            <w:vMerge w:val="continue"/>
          </w:tcPr>
          <w:p w14:paraId="3BC0985F">
            <w:pPr>
              <w:spacing w:line="400" w:lineRule="exac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7B0C2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Merge w:val="continue"/>
          </w:tcPr>
          <w:p w14:paraId="59D6163A"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051F8EE8"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P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2347" w:type="dxa"/>
          </w:tcPr>
          <w:p w14:paraId="26BA19F9">
            <w:pPr>
              <w:spacing w:line="400" w:lineRule="exact"/>
              <w:ind w:firstLine="240" w:firstLineChars="100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万/年-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万/年</w:t>
            </w:r>
          </w:p>
        </w:tc>
        <w:tc>
          <w:tcPr>
            <w:tcW w:w="2552" w:type="dxa"/>
            <w:vMerge w:val="continue"/>
          </w:tcPr>
          <w:p w14:paraId="4C832811">
            <w:pPr>
              <w:spacing w:line="400" w:lineRule="exac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4AE0B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Merge w:val="continue"/>
          </w:tcPr>
          <w:p w14:paraId="0C2D1CA3"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39B04739">
            <w:pPr>
              <w:spacing w:line="4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/>
                <w:sz w:val="24"/>
                <w:szCs w:val="24"/>
                <w:lang w:val="en-US"/>
              </w:rPr>
              <w:t>P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2347" w:type="dxa"/>
          </w:tcPr>
          <w:p w14:paraId="3AA91D6A">
            <w:pPr>
              <w:spacing w:line="400" w:lineRule="exact"/>
              <w:ind w:firstLine="240" w:firstLineChars="1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万/年-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万/年</w:t>
            </w:r>
          </w:p>
        </w:tc>
        <w:tc>
          <w:tcPr>
            <w:tcW w:w="2552" w:type="dxa"/>
            <w:vMerge w:val="continue"/>
          </w:tcPr>
          <w:p w14:paraId="04DA3ED5">
            <w:pPr>
              <w:spacing w:line="400" w:lineRule="exac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6A9E0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  <w:vMerge w:val="continue"/>
          </w:tcPr>
          <w:p w14:paraId="413260FC"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44BF8BC6">
            <w:pPr>
              <w:spacing w:line="40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M级以上</w:t>
            </w:r>
          </w:p>
        </w:tc>
        <w:tc>
          <w:tcPr>
            <w:tcW w:w="2347" w:type="dxa"/>
          </w:tcPr>
          <w:p w14:paraId="0361F7CF">
            <w:pPr>
              <w:spacing w:line="400" w:lineRule="exact"/>
              <w:ind w:firstLine="240" w:firstLineChars="1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万/年-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万/年</w:t>
            </w:r>
          </w:p>
        </w:tc>
        <w:tc>
          <w:tcPr>
            <w:tcW w:w="2552" w:type="dxa"/>
            <w:vMerge w:val="continue"/>
          </w:tcPr>
          <w:p w14:paraId="606C819C">
            <w:pPr>
              <w:spacing w:line="400" w:lineRule="exact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 w14:paraId="12F2B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9" w:type="dxa"/>
          </w:tcPr>
          <w:p w14:paraId="3BA65BAE">
            <w:pPr>
              <w:spacing w:line="400" w:lineRule="exac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依据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工作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年限和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能力而定，有机会晋升高级别</w:t>
            </w:r>
          </w:p>
        </w:tc>
        <w:tc>
          <w:tcPr>
            <w:tcW w:w="1659" w:type="dxa"/>
            <w:vAlign w:val="center"/>
          </w:tcPr>
          <w:p w14:paraId="7817F228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区域管理者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薪资待遇</w:t>
            </w:r>
          </w:p>
        </w:tc>
        <w:tc>
          <w:tcPr>
            <w:tcW w:w="2347" w:type="dxa"/>
          </w:tcPr>
          <w:p w14:paraId="177B7DAB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49B1E177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30万/年以上</w:t>
            </w:r>
          </w:p>
        </w:tc>
        <w:tc>
          <w:tcPr>
            <w:tcW w:w="2552" w:type="dxa"/>
          </w:tcPr>
          <w:p w14:paraId="482372AA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按照工作能力，绩效考核，优秀员工者可以有“机会”享受股权分红</w:t>
            </w:r>
          </w:p>
        </w:tc>
      </w:tr>
    </w:tbl>
    <w:p w14:paraId="26B26885">
      <w:pPr>
        <w:spacing w:line="400" w:lineRule="exact"/>
        <w:rPr>
          <w:rFonts w:ascii="仿宋" w:hAnsi="仿宋" w:eastAsia="仿宋"/>
          <w:b/>
          <w:bCs/>
          <w:sz w:val="28"/>
          <w:szCs w:val="32"/>
        </w:rPr>
      </w:pPr>
    </w:p>
    <w:p w14:paraId="1B77F349">
      <w:pPr>
        <w:pStyle w:val="9"/>
        <w:numPr>
          <w:ilvl w:val="0"/>
          <w:numId w:val="1"/>
        </w:numPr>
        <w:spacing w:line="500" w:lineRule="exact"/>
        <w:ind w:firstLineChars="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b/>
          <w:bCs/>
          <w:sz w:val="28"/>
          <w:szCs w:val="32"/>
        </w:rPr>
        <w:t>实习期</w:t>
      </w:r>
      <w:r>
        <w:rPr>
          <w:rFonts w:hint="eastAsia" w:ascii="仿宋" w:hAnsi="仿宋" w:eastAsia="仿宋"/>
          <w:sz w:val="28"/>
          <w:szCs w:val="32"/>
        </w:rPr>
        <w:t>：</w:t>
      </w:r>
      <w:r>
        <w:rPr>
          <w:rFonts w:hint="eastAsia" w:ascii="仿宋" w:hAnsi="仿宋" w:eastAsia="仿宋"/>
          <w:color w:val="FF0000"/>
          <w:sz w:val="28"/>
          <w:szCs w:val="32"/>
        </w:rPr>
        <w:t>包吃包住，吃住环境较好</w:t>
      </w:r>
    </w:p>
    <w:p w14:paraId="4A1C9F46">
      <w:pPr>
        <w:pStyle w:val="9"/>
        <w:numPr>
          <w:ilvl w:val="0"/>
          <w:numId w:val="1"/>
        </w:numPr>
        <w:spacing w:line="500" w:lineRule="exact"/>
        <w:ind w:firstLineChars="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b/>
          <w:bCs/>
          <w:sz w:val="28"/>
          <w:szCs w:val="32"/>
        </w:rPr>
        <w:t>转正后标准</w:t>
      </w:r>
      <w:r>
        <w:rPr>
          <w:rFonts w:hint="eastAsia" w:ascii="仿宋" w:hAnsi="仿宋" w:eastAsia="仿宋"/>
          <w:sz w:val="28"/>
          <w:szCs w:val="32"/>
        </w:rPr>
        <w:t>：</w:t>
      </w:r>
    </w:p>
    <w:p w14:paraId="170AE5BF">
      <w:pPr>
        <w:pStyle w:val="9"/>
        <w:numPr>
          <w:ilvl w:val="0"/>
          <w:numId w:val="1"/>
        </w:numPr>
        <w:spacing w:line="500" w:lineRule="exact"/>
        <w:ind w:firstLineChars="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与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下属合作</w:t>
      </w:r>
      <w:r>
        <w:rPr>
          <w:rFonts w:hint="eastAsia" w:ascii="仿宋" w:hAnsi="仿宋" w:eastAsia="仿宋"/>
          <w:sz w:val="28"/>
          <w:szCs w:val="32"/>
        </w:rPr>
        <w:t>公司直接签订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正式</w:t>
      </w:r>
      <w:r>
        <w:rPr>
          <w:rFonts w:hint="eastAsia" w:ascii="仿宋" w:hAnsi="仿宋" w:eastAsia="仿宋"/>
          <w:sz w:val="28"/>
          <w:szCs w:val="32"/>
        </w:rPr>
        <w:t>劳动合同（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享受协合所有待遇</w:t>
      </w:r>
      <w:r>
        <w:rPr>
          <w:rFonts w:hint="eastAsia" w:ascii="仿宋" w:hAnsi="仿宋" w:eastAsia="仿宋"/>
          <w:sz w:val="28"/>
          <w:szCs w:val="32"/>
        </w:rPr>
        <w:t>）。</w:t>
      </w:r>
    </w:p>
    <w:p w14:paraId="1829B067">
      <w:pPr>
        <w:pStyle w:val="9"/>
        <w:numPr>
          <w:ilvl w:val="0"/>
          <w:numId w:val="1"/>
        </w:numPr>
        <w:spacing w:line="500" w:lineRule="exact"/>
        <w:ind w:firstLineChars="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享受六险一金。</w:t>
      </w:r>
    </w:p>
    <w:p w14:paraId="3024981E">
      <w:pPr>
        <w:pStyle w:val="9"/>
        <w:numPr>
          <w:ilvl w:val="0"/>
          <w:numId w:val="1"/>
        </w:numPr>
        <w:spacing w:line="500" w:lineRule="exact"/>
        <w:ind w:firstLineChars="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绩效奖金：项目绩效奖金和年终绩效奖金，绩效是平时的打分，年终绩效是2~</w:t>
      </w:r>
      <w:r>
        <w:rPr>
          <w:rFonts w:ascii="仿宋" w:hAnsi="仿宋" w:eastAsia="仿宋"/>
          <w:sz w:val="28"/>
          <w:szCs w:val="32"/>
        </w:rPr>
        <w:t>4</w:t>
      </w:r>
      <w:r>
        <w:rPr>
          <w:rFonts w:hint="eastAsia" w:ascii="仿宋" w:hAnsi="仿宋" w:eastAsia="仿宋"/>
          <w:sz w:val="28"/>
          <w:szCs w:val="32"/>
        </w:rPr>
        <w:t>个月的工资(平均3个月年终奖，主要看公司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经营</w:t>
      </w:r>
      <w:r>
        <w:rPr>
          <w:rFonts w:hint="eastAsia" w:ascii="仿宋" w:hAnsi="仿宋" w:eastAsia="仿宋"/>
          <w:sz w:val="28"/>
          <w:szCs w:val="32"/>
        </w:rPr>
        <w:t>状况而定</w:t>
      </w:r>
      <w:r>
        <w:rPr>
          <w:rFonts w:ascii="仿宋" w:hAnsi="仿宋" w:eastAsia="仿宋"/>
          <w:sz w:val="28"/>
          <w:szCs w:val="32"/>
        </w:rPr>
        <w:t>)</w:t>
      </w:r>
      <w:r>
        <w:rPr>
          <w:rFonts w:hint="eastAsia" w:ascii="仿宋" w:hAnsi="仿宋" w:eastAsia="仿宋"/>
          <w:sz w:val="28"/>
          <w:szCs w:val="32"/>
        </w:rPr>
        <w:t>；</w:t>
      </w:r>
    </w:p>
    <w:p w14:paraId="38A5406F">
      <w:pPr>
        <w:pStyle w:val="9"/>
        <w:numPr>
          <w:ilvl w:val="0"/>
          <w:numId w:val="1"/>
        </w:numPr>
        <w:spacing w:line="500" w:lineRule="exact"/>
        <w:ind w:firstLineChars="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专业培训学习：专业培训，培训密度比较大，基本是线上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和线下相结合</w:t>
      </w:r>
      <w:r>
        <w:rPr>
          <w:rFonts w:hint="eastAsia" w:ascii="仿宋" w:hAnsi="仿宋" w:eastAsia="仿宋"/>
          <w:sz w:val="28"/>
          <w:szCs w:val="32"/>
        </w:rPr>
        <w:t>；</w:t>
      </w:r>
    </w:p>
    <w:p w14:paraId="0CFFE227">
      <w:pPr>
        <w:pStyle w:val="9"/>
        <w:numPr>
          <w:ilvl w:val="0"/>
          <w:numId w:val="1"/>
        </w:numPr>
        <w:spacing w:line="500" w:lineRule="exact"/>
        <w:ind w:firstLineChars="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免费健康体检：公司会安排免费体检每年；</w:t>
      </w:r>
    </w:p>
    <w:p w14:paraId="6DE7A0E1">
      <w:pPr>
        <w:pStyle w:val="9"/>
        <w:numPr>
          <w:ilvl w:val="0"/>
          <w:numId w:val="1"/>
        </w:numPr>
        <w:spacing w:line="500" w:lineRule="exact"/>
        <w:ind w:firstLineChars="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节日礼金/礼品：3</w:t>
      </w:r>
      <w:r>
        <w:rPr>
          <w:rFonts w:ascii="仿宋" w:hAnsi="仿宋" w:eastAsia="仿宋"/>
          <w:sz w:val="28"/>
          <w:szCs w:val="32"/>
        </w:rPr>
        <w:t>00~1000</w:t>
      </w:r>
      <w:r>
        <w:rPr>
          <w:rFonts w:hint="eastAsia" w:ascii="仿宋" w:hAnsi="仿宋" w:eastAsia="仿宋"/>
          <w:sz w:val="28"/>
          <w:szCs w:val="32"/>
        </w:rPr>
        <w:t>不等；</w:t>
      </w:r>
    </w:p>
    <w:p w14:paraId="5BE6FEE1">
      <w:pPr>
        <w:pStyle w:val="9"/>
        <w:numPr>
          <w:ilvl w:val="0"/>
          <w:numId w:val="1"/>
        </w:numPr>
        <w:spacing w:line="500" w:lineRule="exact"/>
        <w:ind w:firstLineChars="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司龄工资：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每满五年，公司都会有不同克数的金条</w:t>
      </w:r>
    </w:p>
    <w:p w14:paraId="16E36B0D">
      <w:pPr>
        <w:pStyle w:val="9"/>
        <w:numPr>
          <w:ilvl w:val="0"/>
          <w:numId w:val="1"/>
        </w:numPr>
        <w:spacing w:line="500" w:lineRule="exact"/>
        <w:ind w:firstLineChars="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带薪休假：休假上</w:t>
      </w:r>
      <w:r>
        <w:rPr>
          <w:rFonts w:ascii="仿宋" w:hAnsi="仿宋" w:eastAsia="仿宋"/>
          <w:sz w:val="28"/>
          <w:szCs w:val="32"/>
        </w:rPr>
        <w:t>2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32"/>
        </w:rPr>
        <w:t>休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8天</w:t>
      </w:r>
      <w:r>
        <w:rPr>
          <w:rFonts w:hint="eastAsia" w:ascii="仿宋" w:hAnsi="仿宋" w:eastAsia="仿宋"/>
          <w:sz w:val="28"/>
          <w:szCs w:val="32"/>
        </w:rPr>
        <w:t>（特殊项目除外）。</w:t>
      </w:r>
    </w:p>
    <w:p w14:paraId="2EFEAC5D">
      <w:pPr>
        <w:pStyle w:val="9"/>
        <w:numPr>
          <w:ilvl w:val="0"/>
          <w:numId w:val="1"/>
        </w:numPr>
        <w:spacing w:line="500" w:lineRule="exact"/>
        <w:ind w:firstLineChars="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高温/严寒补贴，一个月5</w:t>
      </w:r>
      <w:r>
        <w:rPr>
          <w:rFonts w:ascii="仿宋" w:hAnsi="仿宋" w:eastAsia="仿宋"/>
          <w:sz w:val="28"/>
          <w:szCs w:val="32"/>
        </w:rPr>
        <w:t>5</w:t>
      </w:r>
      <w:r>
        <w:rPr>
          <w:rFonts w:hint="eastAsia" w:ascii="仿宋" w:hAnsi="仿宋" w:eastAsia="仿宋"/>
          <w:sz w:val="28"/>
          <w:szCs w:val="32"/>
        </w:rPr>
        <w:t>元到6</w:t>
      </w:r>
      <w:r>
        <w:rPr>
          <w:rFonts w:ascii="仿宋" w:hAnsi="仿宋" w:eastAsia="仿宋"/>
          <w:sz w:val="28"/>
          <w:szCs w:val="32"/>
        </w:rPr>
        <w:t>0</w:t>
      </w:r>
      <w:r>
        <w:rPr>
          <w:rFonts w:hint="eastAsia" w:ascii="仿宋" w:hAnsi="仿宋" w:eastAsia="仿宋"/>
          <w:sz w:val="28"/>
          <w:szCs w:val="32"/>
        </w:rPr>
        <w:t>元不等。</w:t>
      </w:r>
    </w:p>
    <w:p w14:paraId="1EAA4D1A">
      <w:pPr>
        <w:pStyle w:val="9"/>
        <w:numPr>
          <w:ilvl w:val="0"/>
          <w:numId w:val="1"/>
        </w:numPr>
        <w:spacing w:line="500" w:lineRule="exact"/>
        <w:ind w:firstLineChars="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</w:rPr>
        <w:t>电话补贴：5</w:t>
      </w:r>
      <w:r>
        <w:rPr>
          <w:rFonts w:ascii="仿宋" w:hAnsi="仿宋" w:eastAsia="仿宋"/>
          <w:sz w:val="28"/>
          <w:szCs w:val="32"/>
        </w:rPr>
        <w:t>0~100</w:t>
      </w:r>
      <w:r>
        <w:rPr>
          <w:rFonts w:hint="eastAsia" w:ascii="仿宋" w:hAnsi="仿宋" w:eastAsia="仿宋"/>
          <w:sz w:val="28"/>
          <w:szCs w:val="32"/>
        </w:rPr>
        <w:t>元（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值长</w:t>
      </w:r>
      <w:r>
        <w:rPr>
          <w:rFonts w:hint="eastAsia" w:ascii="仿宋" w:hAnsi="仿宋" w:eastAsia="仿宋"/>
          <w:sz w:val="28"/>
          <w:szCs w:val="32"/>
        </w:rPr>
        <w:t>以上享受）。</w:t>
      </w:r>
    </w:p>
    <w:p w14:paraId="37CBFB0E">
      <w:pPr>
        <w:pStyle w:val="9"/>
        <w:numPr>
          <w:ilvl w:val="0"/>
          <w:numId w:val="1"/>
        </w:numPr>
        <w:spacing w:line="500" w:lineRule="exact"/>
        <w:ind w:firstLineChars="0"/>
        <w:rPr>
          <w:rFonts w:ascii="仿宋" w:hAnsi="仿宋" w:eastAsia="仿宋"/>
          <w:sz w:val="28"/>
          <w:szCs w:val="32"/>
        </w:rPr>
      </w:pPr>
      <w:r>
        <w:rPr>
          <w:rFonts w:hint="eastAsia" w:ascii="仿宋" w:hAnsi="仿宋" w:eastAsia="仿宋"/>
          <w:sz w:val="28"/>
          <w:szCs w:val="32"/>
          <w:lang w:val="en-US" w:eastAsia="zh-CN"/>
        </w:rPr>
        <w:t>项目补贴：新疆、青海、其他个别艰苦项目有项目额外补贴额外1000-3000不等。</w:t>
      </w:r>
    </w:p>
    <w:p w14:paraId="000E46F2">
      <w:pPr>
        <w:spacing w:line="400" w:lineRule="exact"/>
        <w:rPr>
          <w:rFonts w:ascii="仿宋" w:hAnsi="仿宋" w:eastAsia="仿宋"/>
          <w:sz w:val="28"/>
          <w:szCs w:val="32"/>
        </w:rPr>
      </w:pPr>
    </w:p>
    <w:p w14:paraId="5F73621D">
      <w:pPr>
        <w:spacing w:line="400" w:lineRule="exact"/>
        <w:rPr>
          <w:rFonts w:ascii="仿宋" w:hAnsi="仿宋" w:eastAsia="仿宋"/>
          <w:color w:val="FF0000"/>
          <w:sz w:val="28"/>
          <w:szCs w:val="32"/>
        </w:rPr>
      </w:pPr>
      <w:r>
        <w:rPr>
          <w:rFonts w:hint="eastAsia" w:ascii="仿宋" w:hAnsi="仿宋" w:eastAsia="仿宋"/>
          <w:color w:val="FF0000"/>
          <w:sz w:val="28"/>
          <w:szCs w:val="32"/>
        </w:rPr>
        <w:t>协合运维人事部联系方式：</w:t>
      </w:r>
      <w:r>
        <w:rPr>
          <w:rFonts w:hint="eastAsia" w:ascii="仿宋" w:hAnsi="仿宋" w:eastAsia="仿宋"/>
          <w:color w:val="FF0000"/>
          <w:sz w:val="28"/>
          <w:szCs w:val="32"/>
          <w:lang w:val="en-US" w:eastAsia="zh-CN"/>
        </w:rPr>
        <w:t>18105219958</w:t>
      </w:r>
      <w:r>
        <w:rPr>
          <w:rFonts w:ascii="仿宋" w:hAnsi="仿宋" w:eastAsia="仿宋"/>
          <w:color w:val="FF0000"/>
          <w:sz w:val="28"/>
          <w:szCs w:val="32"/>
        </w:rPr>
        <w:t xml:space="preserve">  </w:t>
      </w:r>
      <w:r>
        <w:rPr>
          <w:rFonts w:hint="eastAsia" w:ascii="仿宋" w:hAnsi="仿宋" w:eastAsia="仿宋"/>
          <w:color w:val="FF0000"/>
          <w:sz w:val="28"/>
          <w:szCs w:val="32"/>
          <w:lang w:val="en-US" w:eastAsia="zh-CN"/>
        </w:rPr>
        <w:t>郑女士</w:t>
      </w:r>
      <w:r>
        <w:rPr>
          <w:rFonts w:hint="eastAsia" w:ascii="仿宋" w:hAnsi="仿宋" w:eastAsia="仿宋"/>
          <w:color w:val="FF0000"/>
          <w:sz w:val="28"/>
          <w:szCs w:val="32"/>
        </w:rPr>
        <w:t xml:space="preserve"> 微信同步</w:t>
      </w:r>
    </w:p>
    <w:p w14:paraId="28C2A43F">
      <w:pPr>
        <w:spacing w:line="400" w:lineRule="exact"/>
        <w:rPr>
          <w:rFonts w:hint="eastAsia" w:ascii="仿宋" w:hAnsi="仿宋" w:eastAsia="仿宋"/>
          <w:sz w:val="28"/>
          <w:szCs w:val="32"/>
        </w:rPr>
      </w:pPr>
    </w:p>
    <w:p w14:paraId="0821CF91">
      <w:pPr>
        <w:spacing w:line="400" w:lineRule="exact"/>
        <w:rPr>
          <w:rFonts w:ascii="仿宋" w:hAnsi="仿宋" w:eastAsia="仿宋"/>
          <w:b/>
          <w:bCs/>
          <w:sz w:val="32"/>
          <w:szCs w:val="36"/>
          <w:u w:val="single"/>
        </w:rPr>
      </w:pPr>
      <w:r>
        <w:rPr>
          <w:rFonts w:hint="eastAsia" w:ascii="仿宋" w:hAnsi="仿宋" w:eastAsia="仿宋"/>
          <w:b/>
          <w:bCs/>
          <w:sz w:val="32"/>
          <w:szCs w:val="36"/>
          <w:u w:val="single"/>
        </w:rPr>
        <w:t>人才培养介绍</w:t>
      </w:r>
    </w:p>
    <w:p w14:paraId="42116C82">
      <w:pPr>
        <w:spacing w:line="400" w:lineRule="exact"/>
        <w:rPr>
          <w:rFonts w:ascii="仿宋" w:hAnsi="仿宋" w:eastAsia="仿宋"/>
          <w:sz w:val="28"/>
          <w:szCs w:val="28"/>
        </w:rPr>
      </w:pPr>
    </w:p>
    <w:p w14:paraId="644E844C">
      <w:pPr>
        <w:pStyle w:val="9"/>
        <w:numPr>
          <w:ilvl w:val="0"/>
          <w:numId w:val="2"/>
        </w:numPr>
        <w:spacing w:line="500" w:lineRule="exact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完善的线上线下相结合的培训模式</w:t>
      </w:r>
    </w:p>
    <w:p w14:paraId="2FFBF21D">
      <w:pPr>
        <w:pStyle w:val="9"/>
        <w:numPr>
          <w:ilvl w:val="0"/>
          <w:numId w:val="2"/>
        </w:numPr>
        <w:spacing w:line="500" w:lineRule="exact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健全的理论结合实际的培训内容</w:t>
      </w:r>
    </w:p>
    <w:p w14:paraId="2CCE8394">
      <w:pPr>
        <w:pStyle w:val="9"/>
        <w:numPr>
          <w:ilvl w:val="0"/>
          <w:numId w:val="2"/>
        </w:numPr>
        <w:spacing w:line="500" w:lineRule="exact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“师带徒”的一对一培养</w:t>
      </w:r>
    </w:p>
    <w:p w14:paraId="51256AA4">
      <w:pPr>
        <w:pStyle w:val="9"/>
        <w:numPr>
          <w:ilvl w:val="0"/>
          <w:numId w:val="2"/>
        </w:numPr>
        <w:spacing w:line="500" w:lineRule="exact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标准的行业从业资格技能鉴定和考评体系，</w:t>
      </w:r>
      <w:r>
        <w:rPr>
          <w:rFonts w:ascii="仿宋" w:hAnsi="仿宋" w:eastAsia="仿宋"/>
          <w:sz w:val="28"/>
          <w:szCs w:val="28"/>
        </w:rPr>
        <w:t>岗前培训，安全技能类培训</w:t>
      </w:r>
    </w:p>
    <w:p w14:paraId="35A855A1">
      <w:pPr>
        <w:pStyle w:val="9"/>
        <w:numPr>
          <w:ilvl w:val="0"/>
          <w:numId w:val="2"/>
        </w:numPr>
        <w:spacing w:line="500" w:lineRule="exact"/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规范的职业晋升机制</w:t>
      </w:r>
    </w:p>
    <w:p w14:paraId="7F7E59A0">
      <w:pPr>
        <w:pStyle w:val="9"/>
        <w:spacing w:line="400" w:lineRule="exact"/>
        <w:ind w:left="420" w:firstLine="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工作地点：就近安排原则，我们有自己风场和变电站</w:t>
      </w:r>
    </w:p>
    <w:p w14:paraId="5DA8B6EE">
      <w:pPr>
        <w:spacing w:line="400" w:lineRule="exact"/>
        <w:rPr>
          <w:rFonts w:ascii="仿宋" w:hAnsi="仿宋" w:eastAsia="仿宋"/>
          <w:b/>
          <w:bCs/>
          <w:sz w:val="28"/>
          <w:szCs w:val="32"/>
        </w:rPr>
      </w:pPr>
    </w:p>
    <w:p w14:paraId="159A624E">
      <w:pPr>
        <w:spacing w:line="400" w:lineRule="exact"/>
        <w:rPr>
          <w:rFonts w:ascii="仿宋" w:hAnsi="仿宋" w:eastAsia="仿宋"/>
          <w:b/>
          <w:bCs/>
          <w:sz w:val="28"/>
          <w:szCs w:val="32"/>
        </w:rPr>
      </w:pPr>
    </w:p>
    <w:p w14:paraId="472B3E39">
      <w:pPr>
        <w:spacing w:line="400" w:lineRule="exact"/>
        <w:rPr>
          <w:rFonts w:ascii="仿宋" w:hAnsi="仿宋" w:eastAsia="仿宋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/>
          <w:b/>
          <w:bCs/>
          <w:sz w:val="32"/>
          <w:szCs w:val="32"/>
          <w:u w:val="single"/>
        </w:rPr>
        <w:t>招聘职位介绍</w:t>
      </w:r>
    </w:p>
    <w:p w14:paraId="73E2DF19">
      <w:pPr>
        <w:spacing w:line="500" w:lineRule="exact"/>
        <w:rPr>
          <w:rFonts w:ascii="仿宋" w:hAnsi="仿宋" w:eastAsia="仿宋"/>
          <w:sz w:val="24"/>
          <w:szCs w:val="24"/>
        </w:rPr>
      </w:pPr>
    </w:p>
    <w:p w14:paraId="61D9FAF8">
      <w:pPr>
        <w:spacing w:line="500" w:lineRule="exact"/>
        <w:rPr>
          <w:rFonts w:hint="default" w:ascii="仿宋" w:hAnsi="仿宋" w:eastAsia="仿宋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职位</w:t>
      </w:r>
      <w:r>
        <w:rPr>
          <w:rFonts w:hint="eastAsia" w:ascii="仿宋" w:hAnsi="仿宋" w:eastAsia="仿宋"/>
          <w:b/>
          <w:bCs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/>
          <w:b/>
          <w:bCs/>
          <w:sz w:val="24"/>
          <w:szCs w:val="24"/>
        </w:rPr>
        <w:t>：</w:t>
      </w:r>
      <w:r>
        <w:rPr>
          <w:rFonts w:hint="eastAsia" w:ascii="仿宋" w:hAnsi="仿宋" w:eastAsia="仿宋"/>
          <w:b/>
          <w:bCs/>
          <w:color w:val="FF0000"/>
          <w:sz w:val="24"/>
          <w:szCs w:val="24"/>
          <w:lang w:val="en-US" w:eastAsia="zh-CN"/>
        </w:rPr>
        <w:t>助理现场服务工程师</w:t>
      </w:r>
      <w:bookmarkStart w:id="1" w:name="_GoBack"/>
      <w:bookmarkEnd w:id="1"/>
    </w:p>
    <w:p w14:paraId="0D4F78B5">
      <w:pPr>
        <w:pStyle w:val="9"/>
        <w:spacing w:line="500" w:lineRule="exact"/>
        <w:ind w:firstLine="0" w:firstLineChars="0"/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岗位职责</w:t>
      </w:r>
    </w:p>
    <w:p w14:paraId="31854A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1、负责监视设备正常运行，掌握运行方式和负荷变化情况，在值班长的指令下正确迅速地进行倒闸操作和事故处理</w:t>
      </w:r>
    </w:p>
    <w:p w14:paraId="0400F4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2、</w:t>
      </w:r>
      <w:r>
        <w:rPr>
          <w:rFonts w:hint="eastAsia" w:ascii="仿宋" w:hAnsi="仿宋" w:eastAsia="仿宋"/>
          <w:sz w:val="24"/>
          <w:szCs w:val="24"/>
        </w:rPr>
        <w:t xml:space="preserve"> 负责抄录电度等记录，正确计算电量，发现问题及时汇报；</w:t>
      </w:r>
    </w:p>
    <w:p w14:paraId="617F70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3、</w:t>
      </w:r>
      <w:r>
        <w:rPr>
          <w:rFonts w:hint="eastAsia" w:ascii="仿宋" w:hAnsi="仿宋" w:eastAsia="仿宋"/>
          <w:sz w:val="24"/>
          <w:szCs w:val="24"/>
        </w:rPr>
        <w:t>按时巡视检查设备。巡视到位率100%，发现问题及时汇报；</w:t>
      </w:r>
    </w:p>
    <w:p w14:paraId="22D260F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textAlignment w:val="auto"/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  <w:t xml:space="preserve">4、参与新投和检修后设备的验收 </w:t>
      </w:r>
    </w:p>
    <w:p w14:paraId="5668AE2A">
      <w:pPr>
        <w:spacing w:line="500" w:lineRule="exact"/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岗位要求</w:t>
      </w:r>
    </w:p>
    <w:p w14:paraId="06AE68CE">
      <w:pPr>
        <w:pStyle w:val="9"/>
        <w:numPr>
          <w:ilvl w:val="0"/>
          <w:numId w:val="3"/>
        </w:numPr>
        <w:spacing w:line="500" w:lineRule="exact"/>
        <w:ind w:left="0" w:firstLine="0"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具有扎实的专业基础知识，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专科</w:t>
      </w:r>
      <w:r>
        <w:rPr>
          <w:rFonts w:hint="eastAsia" w:ascii="仿宋" w:hAnsi="仿宋" w:eastAsia="仿宋"/>
          <w:sz w:val="24"/>
          <w:szCs w:val="24"/>
        </w:rPr>
        <w:t>及以上应届毕业生</w:t>
      </w:r>
      <w:r>
        <w:rPr>
          <w:rFonts w:ascii="仿宋" w:hAnsi="仿宋" w:eastAsia="仿宋"/>
          <w:sz w:val="24"/>
          <w:szCs w:val="24"/>
        </w:rPr>
        <w:br w:type="textWrapping"/>
      </w:r>
      <w:r>
        <w:rPr>
          <w:rFonts w:ascii="仿宋" w:hAnsi="仿宋" w:eastAsia="仿宋"/>
          <w:sz w:val="24"/>
          <w:szCs w:val="24"/>
        </w:rPr>
        <w:t>2、</w:t>
      </w:r>
      <w:r>
        <w:rPr>
          <w:rFonts w:hint="eastAsia" w:ascii="仿宋" w:hAnsi="仿宋" w:eastAsia="仿宋"/>
          <w:sz w:val="24"/>
          <w:szCs w:val="24"/>
        </w:rPr>
        <w:t>能够吃苦耐劳，责任心强，有强烈的服务意识，愿意从事清洁能源工作</w:t>
      </w:r>
      <w:r>
        <w:rPr>
          <w:rFonts w:ascii="仿宋" w:hAnsi="仿宋" w:eastAsia="仿宋"/>
          <w:sz w:val="24"/>
          <w:szCs w:val="24"/>
        </w:rPr>
        <w:br w:type="textWrapping"/>
      </w:r>
      <w:r>
        <w:rPr>
          <w:rFonts w:ascii="仿宋" w:hAnsi="仿宋" w:eastAsia="仿宋"/>
          <w:sz w:val="24"/>
          <w:szCs w:val="24"/>
        </w:rPr>
        <w:t>3、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必须</w:t>
      </w:r>
      <w:r>
        <w:rPr>
          <w:rFonts w:hint="eastAsia" w:ascii="仿宋" w:hAnsi="仿宋" w:eastAsia="仿宋"/>
          <w:sz w:val="24"/>
          <w:szCs w:val="24"/>
        </w:rPr>
        <w:t>持有登高证、低压电工证、高压电工证者</w:t>
      </w:r>
    </w:p>
    <w:p w14:paraId="126DCD77">
      <w:pPr>
        <w:pStyle w:val="9"/>
        <w:spacing w:line="500" w:lineRule="exact"/>
        <w:ind w:firstLine="0"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4、</w:t>
      </w:r>
      <w:r>
        <w:rPr>
          <w:rFonts w:ascii="仿宋" w:hAnsi="仿宋" w:eastAsia="仿宋"/>
          <w:sz w:val="24"/>
          <w:szCs w:val="24"/>
        </w:rPr>
        <w:t>专业：</w:t>
      </w:r>
      <w:r>
        <w:rPr>
          <w:rFonts w:hint="eastAsia" w:ascii="仿宋" w:hAnsi="仿宋" w:eastAsia="仿宋"/>
          <w:sz w:val="24"/>
          <w:szCs w:val="24"/>
        </w:rPr>
        <w:t>电力、</w:t>
      </w:r>
      <w:r>
        <w:rPr>
          <w:rFonts w:ascii="仿宋" w:hAnsi="仿宋" w:eastAsia="仿宋"/>
          <w:sz w:val="24"/>
          <w:szCs w:val="24"/>
        </w:rPr>
        <w:t>电气、机械、风能与动力工程等相关</w:t>
      </w:r>
    </w:p>
    <w:p w14:paraId="6520B85D">
      <w:pPr>
        <w:spacing w:line="500" w:lineRule="exact"/>
        <w:rPr>
          <w:rFonts w:ascii="仿宋" w:hAnsi="仿宋" w:eastAsia="仿宋"/>
          <w:sz w:val="24"/>
          <w:szCs w:val="24"/>
        </w:rPr>
      </w:pPr>
    </w:p>
    <w:p w14:paraId="06C4F74C">
      <w:pPr>
        <w:spacing w:line="5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所有岗位工作地区</w:t>
      </w:r>
      <w:r>
        <w:rPr>
          <w:rFonts w:hint="eastAsia" w:ascii="仿宋" w:hAnsi="仿宋" w:eastAsia="仿宋"/>
          <w:sz w:val="24"/>
          <w:szCs w:val="24"/>
        </w:rPr>
        <w:t>：</w:t>
      </w:r>
      <w:r>
        <w:rPr>
          <w:rFonts w:ascii="仿宋" w:hAnsi="仿宋" w:eastAsia="仿宋"/>
          <w:sz w:val="24"/>
          <w:szCs w:val="24"/>
        </w:rPr>
        <w:t>20多个省市下属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分布式</w:t>
      </w:r>
      <w:r>
        <w:rPr>
          <w:rFonts w:ascii="仿宋" w:hAnsi="仿宋" w:eastAsia="仿宋"/>
          <w:sz w:val="24"/>
          <w:szCs w:val="24"/>
        </w:rPr>
        <w:t>光伏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区域</w:t>
      </w:r>
      <w:r>
        <w:rPr>
          <w:rFonts w:ascii="仿宋" w:hAnsi="仿宋" w:eastAsia="仿宋"/>
          <w:sz w:val="24"/>
          <w:szCs w:val="24"/>
        </w:rPr>
        <w:t>。包括</w:t>
      </w:r>
      <w:r>
        <w:rPr>
          <w:rFonts w:hint="eastAsia" w:ascii="仿宋" w:hAnsi="仿宋" w:eastAsia="仿宋"/>
          <w:sz w:val="24"/>
          <w:szCs w:val="24"/>
        </w:rPr>
        <w:t>江苏、天津、河北、安徽、山东、浙江、广东、广西、湖北、河南、江西、宁夏、云南</w:t>
      </w:r>
      <w:r>
        <w:rPr>
          <w:rFonts w:ascii="仿宋" w:hAnsi="仿宋" w:eastAsia="仿宋"/>
          <w:sz w:val="24"/>
          <w:szCs w:val="24"/>
        </w:rPr>
        <w:t>等</w:t>
      </w:r>
      <w:r>
        <w:rPr>
          <w:rFonts w:hint="eastAsia" w:ascii="仿宋" w:hAnsi="仿宋" w:eastAsia="仿宋"/>
          <w:sz w:val="24"/>
          <w:szCs w:val="24"/>
        </w:rPr>
        <w:t>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73691">
    <w:pPr>
      <w:pStyle w:val="3"/>
      <w:jc w:val="left"/>
    </w:pPr>
    <w:r>
      <w:rPr>
        <w:rFonts w:hint="eastAsia"/>
      </w:rPr>
      <w:t>北京协合运维风电技术有限公司</w:t>
    </w:r>
    <w:r>
      <w:t xml:space="preserve">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15px;height:15px" o:bullet="t">
        <v:imagedata r:id="rId1" o:title=""/>
      </v:shape>
    </w:pict>
  </w:numPicBullet>
  <w:numPicBullet w:numPicBulletId="1">
    <w:pict>
      <v:shape id="1" type="#_x0000_t75" style="width:15px;height:15px" o:bullet="t">
        <v:imagedata r:id="rId2" o:title=""/>
      </v:shape>
    </w:pict>
  </w:numPicBullet>
  <w:abstractNum w:abstractNumId="0">
    <w:nsid w:val="557244B5"/>
    <w:multiLevelType w:val="multilevel"/>
    <w:tmpl w:val="557244B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62F0F2D"/>
    <w:multiLevelType w:val="multilevel"/>
    <w:tmpl w:val="562F0F2D"/>
    <w:lvl w:ilvl="0" w:tentative="0">
      <w:start w:val="1"/>
      <w:numFmt w:val="bullet"/>
      <w:lvlText w:val=""/>
      <w:lvlPicBulletId w:val="1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F9471B7"/>
    <w:multiLevelType w:val="multilevel"/>
    <w:tmpl w:val="5F9471B7"/>
    <w:lvl w:ilvl="0" w:tentative="0">
      <w:start w:val="1"/>
      <w:numFmt w:val="bullet"/>
      <w:lvlText w:val=""/>
      <w:lvlPicBulletId w:val="0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F45"/>
    <w:rsid w:val="000163A7"/>
    <w:rsid w:val="000569C3"/>
    <w:rsid w:val="00067910"/>
    <w:rsid w:val="0009153F"/>
    <w:rsid w:val="000A6DD6"/>
    <w:rsid w:val="000B1CA3"/>
    <w:rsid w:val="001134B7"/>
    <w:rsid w:val="00161B7B"/>
    <w:rsid w:val="00170585"/>
    <w:rsid w:val="00192B81"/>
    <w:rsid w:val="001B1DF3"/>
    <w:rsid w:val="001C03A1"/>
    <w:rsid w:val="001F1656"/>
    <w:rsid w:val="002003B8"/>
    <w:rsid w:val="00225DC7"/>
    <w:rsid w:val="00235A14"/>
    <w:rsid w:val="002363F6"/>
    <w:rsid w:val="00236B79"/>
    <w:rsid w:val="002545BE"/>
    <w:rsid w:val="00280605"/>
    <w:rsid w:val="002B7457"/>
    <w:rsid w:val="002C5118"/>
    <w:rsid w:val="003024D4"/>
    <w:rsid w:val="00321E79"/>
    <w:rsid w:val="00325A29"/>
    <w:rsid w:val="00331065"/>
    <w:rsid w:val="003623E0"/>
    <w:rsid w:val="00381639"/>
    <w:rsid w:val="003A6F25"/>
    <w:rsid w:val="003B121A"/>
    <w:rsid w:val="003B3089"/>
    <w:rsid w:val="003C0C46"/>
    <w:rsid w:val="003C6DE3"/>
    <w:rsid w:val="003D2513"/>
    <w:rsid w:val="003D57E4"/>
    <w:rsid w:val="003E0820"/>
    <w:rsid w:val="003F2802"/>
    <w:rsid w:val="0040732F"/>
    <w:rsid w:val="00432564"/>
    <w:rsid w:val="004429B7"/>
    <w:rsid w:val="00464D32"/>
    <w:rsid w:val="00467467"/>
    <w:rsid w:val="00476536"/>
    <w:rsid w:val="004A6DAB"/>
    <w:rsid w:val="004D4761"/>
    <w:rsid w:val="004E2899"/>
    <w:rsid w:val="004E306B"/>
    <w:rsid w:val="00500DE8"/>
    <w:rsid w:val="005120E3"/>
    <w:rsid w:val="00524369"/>
    <w:rsid w:val="005263B9"/>
    <w:rsid w:val="00551492"/>
    <w:rsid w:val="005715EA"/>
    <w:rsid w:val="005835CC"/>
    <w:rsid w:val="005C3C40"/>
    <w:rsid w:val="005E0B63"/>
    <w:rsid w:val="005E2A9B"/>
    <w:rsid w:val="005E6AD5"/>
    <w:rsid w:val="00631721"/>
    <w:rsid w:val="00650744"/>
    <w:rsid w:val="00654EEA"/>
    <w:rsid w:val="006A25CF"/>
    <w:rsid w:val="006A4AB4"/>
    <w:rsid w:val="006B30B1"/>
    <w:rsid w:val="006E2988"/>
    <w:rsid w:val="006F5F45"/>
    <w:rsid w:val="00761B41"/>
    <w:rsid w:val="007828B5"/>
    <w:rsid w:val="007A4586"/>
    <w:rsid w:val="007C76A2"/>
    <w:rsid w:val="0080612A"/>
    <w:rsid w:val="008220F0"/>
    <w:rsid w:val="00854269"/>
    <w:rsid w:val="00890800"/>
    <w:rsid w:val="008A4000"/>
    <w:rsid w:val="00916486"/>
    <w:rsid w:val="00926FC7"/>
    <w:rsid w:val="00941D93"/>
    <w:rsid w:val="009576A8"/>
    <w:rsid w:val="00985453"/>
    <w:rsid w:val="0099628F"/>
    <w:rsid w:val="009A73B3"/>
    <w:rsid w:val="009B0750"/>
    <w:rsid w:val="009C2990"/>
    <w:rsid w:val="009E097C"/>
    <w:rsid w:val="00A2169B"/>
    <w:rsid w:val="00A4522C"/>
    <w:rsid w:val="00A71AD5"/>
    <w:rsid w:val="00AA0EAA"/>
    <w:rsid w:val="00AB2199"/>
    <w:rsid w:val="00AB37A1"/>
    <w:rsid w:val="00AC2EE9"/>
    <w:rsid w:val="00B021A2"/>
    <w:rsid w:val="00B154E6"/>
    <w:rsid w:val="00B64C85"/>
    <w:rsid w:val="00B74A04"/>
    <w:rsid w:val="00B759A8"/>
    <w:rsid w:val="00B95851"/>
    <w:rsid w:val="00BB1F06"/>
    <w:rsid w:val="00BD0872"/>
    <w:rsid w:val="00C038FE"/>
    <w:rsid w:val="00C14C02"/>
    <w:rsid w:val="00C35A63"/>
    <w:rsid w:val="00C41308"/>
    <w:rsid w:val="00C4799A"/>
    <w:rsid w:val="00C5312E"/>
    <w:rsid w:val="00C73F9E"/>
    <w:rsid w:val="00C7673F"/>
    <w:rsid w:val="00CA2EF5"/>
    <w:rsid w:val="00CB1C61"/>
    <w:rsid w:val="00CB67EB"/>
    <w:rsid w:val="00CE12C4"/>
    <w:rsid w:val="00D00C4B"/>
    <w:rsid w:val="00D138C9"/>
    <w:rsid w:val="00D15B90"/>
    <w:rsid w:val="00D2300F"/>
    <w:rsid w:val="00D50AD2"/>
    <w:rsid w:val="00D56962"/>
    <w:rsid w:val="00D760B0"/>
    <w:rsid w:val="00DA08F4"/>
    <w:rsid w:val="00DA1BDE"/>
    <w:rsid w:val="00DD204E"/>
    <w:rsid w:val="00DF7C45"/>
    <w:rsid w:val="00E1325B"/>
    <w:rsid w:val="00E14717"/>
    <w:rsid w:val="00E3540D"/>
    <w:rsid w:val="00E56C99"/>
    <w:rsid w:val="00ED436E"/>
    <w:rsid w:val="00F263C2"/>
    <w:rsid w:val="00F411BC"/>
    <w:rsid w:val="00F45A1C"/>
    <w:rsid w:val="00F549F9"/>
    <w:rsid w:val="00F60686"/>
    <w:rsid w:val="00F954F5"/>
    <w:rsid w:val="00FA336A"/>
    <w:rsid w:val="00FA7A2A"/>
    <w:rsid w:val="00FB0BE4"/>
    <w:rsid w:val="00FE7BBF"/>
    <w:rsid w:val="00FF7A2B"/>
    <w:rsid w:val="01EC5C3E"/>
    <w:rsid w:val="148B12E6"/>
    <w:rsid w:val="1B530684"/>
    <w:rsid w:val="1B7D66C5"/>
    <w:rsid w:val="1B862808"/>
    <w:rsid w:val="264D464E"/>
    <w:rsid w:val="270311B0"/>
    <w:rsid w:val="42734FE4"/>
    <w:rsid w:val="4368266F"/>
    <w:rsid w:val="51E348E9"/>
    <w:rsid w:val="579730CB"/>
    <w:rsid w:val="58737694"/>
    <w:rsid w:val="5DD72473"/>
    <w:rsid w:val="5E282CCF"/>
    <w:rsid w:val="6D13510E"/>
    <w:rsid w:val="6F413BF1"/>
    <w:rsid w:val="6F7A7103"/>
    <w:rsid w:val="6FDE7692"/>
    <w:rsid w:val="77A9464A"/>
    <w:rsid w:val="7F9FF678"/>
    <w:rsid w:val="AF367866"/>
    <w:rsid w:val="D7E60E54"/>
    <w:rsid w:val="FDFFCAD3"/>
    <w:rsid w:val="FE7A0AA0"/>
    <w:rsid w:val="FFF7B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2"/>
    <w:qFormat/>
    <w:uiPriority w:val="99"/>
    <w:rPr>
      <w:sz w:val="18"/>
      <w:szCs w:val="18"/>
    </w:rPr>
  </w:style>
  <w:style w:type="character" w:customStyle="1" w:styleId="12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1858</Words>
  <Characters>1969</Characters>
  <Lines>15</Lines>
  <Paragraphs>4</Paragraphs>
  <TotalTime>12</TotalTime>
  <ScaleCrop>false</ScaleCrop>
  <LinksUpToDate>false</LinksUpToDate>
  <CharactersWithSpaces>1985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2020-09-29T01:09:00Z</dcterms:created>
  <dc:creator>Wang Summer</dc:creator>
  <cp:lastModifiedBy>与你.</cp:lastModifiedBy>
  <dcterms:modified xsi:type="dcterms:W3CDTF">2025-10-16T07:01:50Z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157F8A3546B14B29BCA3473ED7CE1145_13</vt:lpwstr>
  </property>
  <property fmtid="{D5CDD505-2E9C-101B-9397-08002B2CF9AE}" pid="4" name="KSOTemplateDocerSaveRecord">
    <vt:lpwstr>eyJoZGlkIjoiNDdlMDJkMWY0NzMwOTMyNjM3YWM1MjE4YWZjMjliZmIiLCJ1c2VySWQiOiI1NDkyODc4NTIifQ==</vt:lpwstr>
  </property>
</Properties>
</file>