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pacing w:before="156" w:beforeLines="50" w:beforeAutospacing="0" w:afterAutospacing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shd w:val="clear" w:color="auto" w:fill="FFFFFF"/>
        </w:rPr>
        <w:t>中节能太阳能股份有限公司华中区</w:t>
      </w:r>
    </w:p>
    <w:p>
      <w:pPr>
        <w:pStyle w:val="7"/>
        <w:widowControl/>
        <w:spacing w:before="156" w:beforeLines="50" w:beforeAutospacing="0" w:afterAutospacing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shd w:val="clear" w:color="auto" w:fill="FFFFFF"/>
        </w:rPr>
        <w:t>招聘简章</w:t>
      </w:r>
      <w:bookmarkStart w:id="0" w:name="_GoBack"/>
      <w:bookmarkEnd w:id="0"/>
    </w:p>
    <w:p>
      <w:pPr>
        <w:pStyle w:val="7"/>
        <w:widowControl/>
        <w:spacing w:before="156" w:beforeLines="50" w:beforeAutospacing="0" w:afterAutospacing="0" w:line="560" w:lineRule="exact"/>
        <w:jc w:val="left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shd w:val="clear" w:color="auto" w:fill="FFFFFF"/>
          <w:lang w:val="en-US" w:eastAsia="zh-CN"/>
        </w:rPr>
        <w:t>企业介绍：</w:t>
      </w:r>
    </w:p>
    <w:p>
      <w:pPr>
        <w:pStyle w:val="7"/>
        <w:autoSpaceDE w:val="0"/>
        <w:spacing w:before="156" w:beforeLines="50" w:beforeAutospacing="0" w:afterAutospacing="0" w:line="560" w:lineRule="exact"/>
        <w:ind w:firstLine="562" w:firstLineChars="200"/>
        <w:jc w:val="both"/>
        <w:rPr>
          <w:rFonts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中节能太阳能华中区</w:t>
      </w:r>
      <w:r>
        <w:rPr>
          <w:rFonts w:hint="eastAsia" w:ascii="仿宋_GB2312" w:hAnsi="仿宋_GB2312" w:eastAsia="仿宋_GB2312" w:cs="仿宋_GB2312"/>
          <w:sz w:val="28"/>
          <w:szCs w:val="28"/>
        </w:rPr>
        <w:t>隶属中节能太阳能股份有限公司，统一管理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湖北、江西、湖南、福建</w:t>
      </w:r>
      <w:r>
        <w:rPr>
          <w:rFonts w:hint="eastAsia" w:ascii="仿宋_GB2312" w:hAnsi="仿宋_GB2312" w:eastAsia="仿宋_GB2312" w:cs="仿宋_GB2312"/>
          <w:sz w:val="28"/>
          <w:szCs w:val="28"/>
        </w:rPr>
        <w:t>区域内各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光伏电站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项目公司，因公司业务发展需要，现面对电力高校诚聘电力行业优秀人才。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愿您的加入给我们带来新的活力，我们也将给您提供广阔的发展空间！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【公司情况】</w:t>
      </w:r>
    </w:p>
    <w:p>
      <w:pPr>
        <w:pStyle w:val="7"/>
        <w:autoSpaceDE w:val="0"/>
        <w:spacing w:beforeAutospacing="0" w:afterAutospacing="0" w:line="560" w:lineRule="exact"/>
        <w:ind w:firstLine="562" w:firstLineChars="200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中国节能环保集团有限公司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是以节能环保为主业的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国资委监管直属中央企业，</w:t>
      </w:r>
      <w:r>
        <w:rPr>
          <w:rFonts w:hint="eastAsia" w:ascii="仿宋_GB2312" w:hAnsi="仿宋_GB2312" w:eastAsia="仿宋_GB2312" w:cs="仿宋_GB2312"/>
          <w:sz w:val="28"/>
          <w:szCs w:val="28"/>
        </w:rPr>
        <w:t>将建设世界一流的节能环保健康产业集团作为企业愿景，肩负“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让天更蓝、山更绿、水更清、让生活更美好</w:t>
      </w:r>
      <w:r>
        <w:rPr>
          <w:rFonts w:hint="eastAsia" w:ascii="仿宋_GB2312" w:hAnsi="仿宋_GB2312" w:eastAsia="仿宋_GB2312" w:cs="仿宋_GB2312"/>
          <w:sz w:val="28"/>
          <w:szCs w:val="28"/>
        </w:rPr>
        <w:t>”的神圣使命。</w:t>
      </w:r>
    </w:p>
    <w:p>
      <w:pPr>
        <w:pStyle w:val="7"/>
        <w:autoSpaceDE w:val="0"/>
        <w:spacing w:beforeAutospacing="0" w:afterAutospacing="0" w:line="560" w:lineRule="exact"/>
        <w:ind w:firstLine="562" w:firstLineChars="200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中节能太阳能股份有限公司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（股票简称：太阳能，股票代码：000591）是中国节能环保集团有限公司的控股子公司，是国内第一家以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太阳能发电为主、太阳能电池组件制造为辅</w:t>
      </w:r>
      <w:r>
        <w:rPr>
          <w:rFonts w:hint="eastAsia" w:ascii="仿宋_GB2312" w:hAnsi="仿宋_GB2312" w:eastAsia="仿宋_GB2312" w:cs="仿宋_GB2312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上市公司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。公司专注于太阳能综合应用，致力于光伏电站、光伏制造两大主营业务，通过新技术、高效能的信息化数字化建设，有效促进主营业务全面提升。公司具备强大的项目开发建设和运营管理能力，积累了丰富的投资经验，目前包括地面、水面、滩涂及分布式、光伏农业等多种光伏电站模式，截至目前建设规模超过</w:t>
      </w:r>
      <w:r>
        <w:rPr>
          <w:rFonts w:ascii="仿宋_GB2312" w:hAnsi="仿宋_GB2312" w:eastAsia="仿宋_GB2312" w:cs="仿宋_GB2312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GW。</w:t>
      </w:r>
    </w:p>
    <w:p>
      <w:pPr>
        <w:pStyle w:val="7"/>
        <w:autoSpaceDE w:val="0"/>
        <w:spacing w:beforeAutospacing="0" w:afterAutospacing="0" w:line="560" w:lineRule="exact"/>
        <w:ind w:firstLine="562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中节能太阳能股份有限公司华中区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主要负责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湖北、江西、湖南、福建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等区域内项目投资开发与建设运营。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目前已建成</w:t>
      </w:r>
      <w:r>
        <w:rPr>
          <w:rFonts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12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个项目，管理</w:t>
      </w:r>
      <w:r>
        <w:rPr>
          <w:rFonts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11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家公司及1家分公司。截止目前已建、在建装机规模共</w:t>
      </w:r>
      <w:r>
        <w:rPr>
          <w:rFonts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1015.2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兆瓦，总投资超过</w:t>
      </w:r>
      <w:r>
        <w:rPr>
          <w:rFonts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61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shd w:val="solid" w:color="FFFFFF" w:fill="auto"/>
        </w:rPr>
        <w:t>亿元。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【招聘岗位】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运维值班员（</w:t>
      </w:r>
      <w:r>
        <w:rPr>
          <w:rFonts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20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名）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任职要求：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电力系统、电气或光伏相关专业，全日制大专及以上学历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；</w:t>
      </w:r>
    </w:p>
    <w:p>
      <w:pPr>
        <w:pStyle w:val="7"/>
        <w:widowControl/>
        <w:spacing w:beforeAutospacing="0" w:afterAutospacing="0" w:line="560" w:lineRule="exact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熟悉电力安全规程，了解电气一次及二次系统；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3.做事认真踏实、为人正直诚恳；工作积极主动，有良好的团队协作精神。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【工作地区】</w:t>
      </w:r>
    </w:p>
    <w:p>
      <w:pPr>
        <w:pStyle w:val="7"/>
        <w:autoSpaceDE w:val="0"/>
        <w:spacing w:beforeAutospacing="0" w:afterAutospacing="0" w:line="560" w:lineRule="exact"/>
        <w:ind w:firstLine="560" w:firstLineChars="200"/>
        <w:jc w:val="both"/>
        <w:rPr>
          <w:rFonts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shd w:val="solid" w:color="FFFFFF" w:fill="auto"/>
        </w:rPr>
        <w:t>湖北省荆州市、咸宁市等地；江西省吉安市、鹰潭市、上饶市等地；福建省漳州市等地。</w:t>
      </w:r>
    </w:p>
    <w:p>
      <w:pPr>
        <w:pStyle w:val="7"/>
        <w:autoSpaceDE w:val="0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8"/>
          <w:szCs w:val="28"/>
          <w:shd w:val="solid" w:color="FFFFFF" w:fill="auto"/>
        </w:rPr>
        <w:t>【福利待遇】</w:t>
      </w:r>
    </w:p>
    <w:p>
      <w:pPr>
        <w:pStyle w:val="7"/>
        <w:widowControl/>
        <w:spacing w:beforeAutospacing="0" w:afterAutospacing="0" w:line="560" w:lineRule="exact"/>
        <w:ind w:firstLine="562" w:firstLineChars="20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1.薪资福利全面：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岗位工资、绩效奖金；高低温补贴、通信补贴；年终奖、超发奖、并网奖、项目奖；过节费、工会福利；五险一金、企业年金（筹备中）、商业意外险等。</w:t>
      </w:r>
    </w:p>
    <w:p>
      <w:pPr>
        <w:pStyle w:val="7"/>
        <w:widowControl/>
        <w:spacing w:beforeAutospacing="0" w:afterAutospacing="0" w:line="560" w:lineRule="exact"/>
        <w:ind w:firstLine="562" w:firstLineChars="20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2.晋升机制健全：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拥有完备的管理序列和技术序列晋升通道，常态化开展公开竞聘和岗位交流。</w:t>
      </w:r>
    </w:p>
    <w:p>
      <w:pPr>
        <w:pStyle w:val="7"/>
        <w:widowControl/>
        <w:spacing w:beforeAutospacing="0" w:afterAutospacing="0" w:line="560" w:lineRule="exact"/>
        <w:ind w:firstLine="562" w:firstLineChars="20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3.培训体系完善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：定期组织内、外部员工培训、团建及拓展活动等。</w:t>
      </w:r>
    </w:p>
    <w:p>
      <w:pPr>
        <w:pStyle w:val="7"/>
        <w:widowControl/>
        <w:spacing w:beforeAutospacing="0" w:afterAutospacing="0" w:line="560" w:lineRule="exact"/>
        <w:ind w:firstLine="562" w:firstLineChars="20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4.后勤食宿保障：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员工食堂、单身宿舍，免费为项目员工提供食宿。</w:t>
      </w:r>
    </w:p>
    <w:p>
      <w:pPr>
        <w:pStyle w:val="7"/>
        <w:widowControl/>
        <w:spacing w:beforeAutospacing="0" w:afterAutospacing="0" w:line="560" w:lineRule="exact"/>
        <w:ind w:firstLine="562" w:firstLineChars="200"/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5.其他方面：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劳保用品、作业服、定制西服套装、运动套装、户外活动服、健康体检、带薪年休假、带薪婚假产护假等。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【联系我们】</w:t>
      </w:r>
    </w:p>
    <w:p>
      <w:pPr>
        <w:pStyle w:val="7"/>
        <w:widowControl/>
        <w:spacing w:beforeAutospacing="0" w:afterAutospacing="0" w:line="560" w:lineRule="exact"/>
        <w:ind w:firstLine="56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联系邮箱：tynhzqhr@cecsec.cn</w:t>
      </w:r>
    </w:p>
    <w:p>
      <w:pPr>
        <w:pStyle w:val="7"/>
        <w:widowControl/>
        <w:spacing w:beforeAutospacing="0" w:afterAutospacing="0" w:line="560" w:lineRule="exact"/>
        <w:ind w:firstLine="56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联系地址：武汉市武昌区徐东大街汇通新长江中心B座1202</w:t>
      </w:r>
    </w:p>
    <w:p>
      <w:pPr>
        <w:pStyle w:val="7"/>
        <w:widowControl/>
        <w:spacing w:beforeAutospacing="0" w:afterAutospacing="0" w:line="240" w:lineRule="atLeast"/>
        <w:ind w:firstLine="560"/>
        <w:jc w:val="both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177800</wp:posOffset>
            </wp:positionV>
            <wp:extent cx="1114425" cy="1075690"/>
            <wp:effectExtent l="0" t="0" r="0" b="0"/>
            <wp:wrapNone/>
            <wp:docPr id="5" name="图片 5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7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widowControl/>
        <w:spacing w:beforeAutospacing="0" w:afterAutospacing="0" w:line="240" w:lineRule="atLeast"/>
        <w:ind w:firstLine="560"/>
        <w:jc w:val="both"/>
        <w:rPr>
          <w:rFonts w:ascii="仿宋_GB2312" w:hAnsi="仿宋_GB2312" w:eastAsia="仿宋_GB2312" w:cs="仿宋_GB2312"/>
          <w:b/>
          <w:bCs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 </w:t>
      </w:r>
    </w:p>
    <w:sectPr>
      <w:pgSz w:w="11906" w:h="16838"/>
      <w:pgMar w:top="1134" w:right="1800" w:bottom="56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49BD5F09"/>
    <w:rsid w:val="000C0536"/>
    <w:rsid w:val="001774A5"/>
    <w:rsid w:val="001B2B11"/>
    <w:rsid w:val="001E16C0"/>
    <w:rsid w:val="002015EB"/>
    <w:rsid w:val="00276368"/>
    <w:rsid w:val="002B639D"/>
    <w:rsid w:val="002B77A3"/>
    <w:rsid w:val="003504ED"/>
    <w:rsid w:val="00354B96"/>
    <w:rsid w:val="003E2BC5"/>
    <w:rsid w:val="00420D5A"/>
    <w:rsid w:val="004466D7"/>
    <w:rsid w:val="00454E37"/>
    <w:rsid w:val="00486B28"/>
    <w:rsid w:val="0049051E"/>
    <w:rsid w:val="004D318A"/>
    <w:rsid w:val="004E3FA4"/>
    <w:rsid w:val="00524A07"/>
    <w:rsid w:val="005926D8"/>
    <w:rsid w:val="005C31DE"/>
    <w:rsid w:val="00670515"/>
    <w:rsid w:val="00702AA4"/>
    <w:rsid w:val="007F202A"/>
    <w:rsid w:val="00844B33"/>
    <w:rsid w:val="00921A72"/>
    <w:rsid w:val="00940E30"/>
    <w:rsid w:val="009704A4"/>
    <w:rsid w:val="0098208E"/>
    <w:rsid w:val="00994F34"/>
    <w:rsid w:val="009D48C6"/>
    <w:rsid w:val="009D60E5"/>
    <w:rsid w:val="00B86A9A"/>
    <w:rsid w:val="00C44F43"/>
    <w:rsid w:val="00D13749"/>
    <w:rsid w:val="00D9523D"/>
    <w:rsid w:val="00E01F5A"/>
    <w:rsid w:val="00EB0ECA"/>
    <w:rsid w:val="00F063E6"/>
    <w:rsid w:val="00F667FC"/>
    <w:rsid w:val="00FA4096"/>
    <w:rsid w:val="15882851"/>
    <w:rsid w:val="1CFB40C0"/>
    <w:rsid w:val="1DCA11AF"/>
    <w:rsid w:val="239B6898"/>
    <w:rsid w:val="23BF56F7"/>
    <w:rsid w:val="291B6A8E"/>
    <w:rsid w:val="2B1879D8"/>
    <w:rsid w:val="2C643B94"/>
    <w:rsid w:val="2E946575"/>
    <w:rsid w:val="302A3DF8"/>
    <w:rsid w:val="32C55175"/>
    <w:rsid w:val="368D21E3"/>
    <w:rsid w:val="3C192388"/>
    <w:rsid w:val="3EC62BED"/>
    <w:rsid w:val="45D07972"/>
    <w:rsid w:val="49BD5F09"/>
    <w:rsid w:val="4E140B62"/>
    <w:rsid w:val="5EBA5BE6"/>
    <w:rsid w:val="6A8804DD"/>
    <w:rsid w:val="6FAD0B3D"/>
    <w:rsid w:val="72E74868"/>
    <w:rsid w:val="78173E6D"/>
    <w:rsid w:val="782A2A1C"/>
    <w:rsid w:val="794C3D1D"/>
    <w:rsid w:val="7E234A89"/>
    <w:rsid w:val="7F87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340" w:after="330" w:line="56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ascii="Arial" w:hAnsi="Arial" w:eastAsia="黑体"/>
      <w:b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next w:val="1"/>
    <w:qFormat/>
    <w:uiPriority w:val="0"/>
    <w:pPr>
      <w:spacing w:before="38" w:beforeLines="38" w:after="38" w:afterLines="38" w:line="560" w:lineRule="exact"/>
      <w:jc w:val="center"/>
    </w:pPr>
    <w:rPr>
      <w:rFonts w:ascii="Times New Roman" w:hAnsi="Times New Roman" w:eastAsia="方正小标宋简体" w:cstheme="minorBidi"/>
      <w:b/>
      <w:bCs/>
      <w:iCs/>
      <w:sz w:val="44"/>
      <w:lang w:val="en-US" w:eastAsia="zh-CN" w:bidi="ar-SA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166</Words>
  <Characters>950</Characters>
  <Lines>7</Lines>
  <Paragraphs>2</Paragraphs>
  <TotalTime>7</TotalTime>
  <ScaleCrop>false</ScaleCrop>
  <LinksUpToDate>false</LinksUpToDate>
  <CharactersWithSpaces>1114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2022-11-03T04:27:00Z</dcterms:created>
  <dc:creator>李宁杰</dc:creator>
  <cp:lastModifiedBy>边記</cp:lastModifiedBy>
  <cp:lastPrinted>2023-10-20T11:15:40Z</cp:lastPrinted>
  <dcterms:modified xsi:type="dcterms:W3CDTF">2023-10-20T11:16:15Z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8E26B8049F2D470C9C5EE1DC95A58E92_12</vt:lpwstr>
  </property>
</Properties>
</file>