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uto"/>
        <w:ind w:firstLine="883" w:firstLineChars="200"/>
        <w:jc w:val="center"/>
        <w:textAlignment w:val="auto"/>
        <w:rPr>
          <w:rFonts w:hint="eastAsia" w:ascii="Verdana" w:hAnsi="Verdana"/>
          <w:b/>
          <w:sz w:val="44"/>
          <w:szCs w:val="44"/>
          <w:lang w:eastAsia="zh-CN"/>
        </w:rPr>
      </w:pPr>
      <w:r>
        <w:rPr>
          <w:rFonts w:hint="eastAsia" w:ascii="Verdana" w:hAnsi="Verdana"/>
          <w:b/>
          <w:sz w:val="44"/>
          <w:szCs w:val="44"/>
          <w:lang w:eastAsia="zh-CN"/>
        </w:rPr>
        <w:t>日照骏达电力设备有限公司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uto"/>
        <w:ind w:firstLine="883" w:firstLineChars="200"/>
        <w:jc w:val="center"/>
        <w:textAlignment w:val="auto"/>
        <w:rPr>
          <w:rFonts w:hint="eastAsia" w:ascii="Verdana" w:hAnsi="Verdana"/>
          <w:b/>
          <w:sz w:val="44"/>
          <w:szCs w:val="44"/>
        </w:rPr>
      </w:pPr>
      <w:r>
        <w:rPr>
          <w:rFonts w:hint="eastAsia" w:ascii="Verdana" w:hAnsi="Verdana"/>
          <w:b/>
          <w:sz w:val="44"/>
          <w:szCs w:val="44"/>
        </w:rPr>
        <w:t>招聘简章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uto"/>
        <w:jc w:val="left"/>
        <w:textAlignment w:val="auto"/>
        <w:rPr>
          <w:rFonts w:hint="eastAsia" w:ascii="Verdana" w:hAnsi="Verdana" w:eastAsia="宋体"/>
          <w:b/>
          <w:sz w:val="36"/>
          <w:szCs w:val="36"/>
          <w:lang w:val="en-US" w:eastAsia="zh-CN"/>
        </w:rPr>
      </w:pPr>
      <w:r>
        <w:rPr>
          <w:rFonts w:hint="eastAsia" w:ascii="Verdana" w:hAnsi="Verdana"/>
          <w:b/>
          <w:sz w:val="36"/>
          <w:szCs w:val="36"/>
          <w:lang w:val="en-US" w:eastAsia="zh-CN"/>
        </w:rPr>
        <w:t>公司简介：</w:t>
      </w:r>
    </w:p>
    <w:p>
      <w:pPr>
        <w:pStyle w:val="4"/>
        <w:spacing w:line="312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</w:rPr>
        <w:t>日照骏达电力设备有限公司成立于2017年2月28日，注册资金</w:t>
      </w:r>
      <w:r>
        <w:rPr>
          <w:rFonts w:hint="eastAsia" w:ascii="宋体" w:hAnsi="宋体"/>
          <w:sz w:val="21"/>
          <w:szCs w:val="21"/>
          <w:lang w:val="en-US" w:eastAsia="zh-CN"/>
        </w:rPr>
        <w:t>9</w:t>
      </w:r>
      <w:r>
        <w:rPr>
          <w:rFonts w:hint="eastAsia" w:ascii="宋体" w:hAnsi="宋体"/>
          <w:sz w:val="21"/>
          <w:szCs w:val="21"/>
        </w:rPr>
        <w:t>000万元。公司下设综合部、财务部、安全质量部、工程部4个职能部室及各施工班组</w:t>
      </w:r>
      <w:r>
        <w:rPr>
          <w:rFonts w:hint="eastAsia"/>
          <w:sz w:val="21"/>
          <w:szCs w:val="21"/>
          <w:lang w:val="en-US" w:eastAsia="zh-CN"/>
        </w:rPr>
        <w:t xml:space="preserve"> </w:t>
      </w:r>
    </w:p>
    <w:p>
      <w:pPr>
        <w:pStyle w:val="4"/>
        <w:spacing w:line="312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公司注重人才引进，招聘高质量的专业人才到岗，为公司发展提供专业人才力量，目前有技术经济管理人员19名，高压电工20人，特种</w:t>
      </w:r>
      <w:r>
        <w:rPr>
          <w:rFonts w:hint="eastAsia" w:ascii="宋体" w:hAnsi="宋体"/>
          <w:sz w:val="21"/>
          <w:szCs w:val="21"/>
          <w:lang w:val="en-US" w:eastAsia="zh-CN"/>
        </w:rPr>
        <w:t>作业</w:t>
      </w:r>
      <w:r>
        <w:rPr>
          <w:rFonts w:hint="eastAsia" w:ascii="宋体" w:hAnsi="宋体"/>
          <w:sz w:val="21"/>
          <w:szCs w:val="21"/>
        </w:rPr>
        <w:t>10人，安全监督员、质检员各专业人员齐全。</w:t>
      </w:r>
    </w:p>
    <w:p>
      <w:pPr>
        <w:spacing w:line="480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公司主要从事输电、供电、受电电力设施的安装、维修和试验；建设工程设计；建设工程施工；电气安装服务；发电业务、输电业务、供（配）电业务；特种设备安装改造修理；建筑劳务分包；施工专业作业。配电开关控制设备制造；建筑用五金配件销售；电力设施器材制造；电力设施器材销售；电气设备销售；电气设备修理；机械电气设备销售；电器附件销售；五金产品零售；五金产品批发；建筑装饰材料销售；电线、电缆经营；普通机械设备安装服务；太阳能发电技术服务；发电技术服务；软件开发；住宅水电安装维护服务；金属结构销售；金属材料销售；建筑用钢筋产品销售</w:t>
      </w:r>
      <w:r>
        <w:rPr>
          <w:rFonts w:hint="eastAsia" w:ascii="宋体" w:hAnsi="宋体"/>
          <w:sz w:val="21"/>
          <w:szCs w:val="21"/>
          <w:lang w:eastAsia="zh-CN"/>
        </w:rPr>
        <w:t>等</w:t>
      </w:r>
      <w:r>
        <w:rPr>
          <w:rFonts w:hint="eastAsia" w:ascii="宋体" w:hAnsi="宋体"/>
          <w:sz w:val="21"/>
          <w:szCs w:val="21"/>
        </w:rPr>
        <w:t>；。电力电气设备、配电箱、配电柜制造、安装及销售，电力销售，建材、五金制品、电线电缆销售：电力设施承装、承试、承修；电力图纸勘探测绘及设计；无人机航摄测绘；送变电工程专业承包(含箱变基础等土建制作及安装)、桥架工程、土建工程设计及安装、电力建设工程、室内外装修装饰工程、高低压配电设施维修、输电线路检修、维护；软件开发、水电暖工程设计施工；水电暖作业；建筑劳务分包、机械设备租赁等业务。</w:t>
      </w:r>
    </w:p>
    <w:p>
      <w:pPr>
        <w:spacing w:line="480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公司拥有先进的施工机械设备，各种实验检验设备先进、齐全。基本满足目前公司业务发展需要。</w:t>
      </w:r>
    </w:p>
    <w:p>
      <w:pPr>
        <w:spacing w:line="480" w:lineRule="auto"/>
        <w:ind w:firstLine="420" w:firstLineChars="200"/>
        <w:rPr>
          <w:rFonts w:hint="eastAsia"/>
          <w:sz w:val="24"/>
        </w:rPr>
      </w:pPr>
      <w:r>
        <w:rPr>
          <w:rFonts w:hint="eastAsia" w:ascii="宋体" w:hAnsi="宋体"/>
          <w:sz w:val="21"/>
          <w:szCs w:val="21"/>
        </w:rPr>
        <w:t>公司自成立以来，始终坚持“安全第一，质量为本，顾客至上”的施工宗旨和服务方针，为客户送上满意的工程。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公司经营发展需要，业务扩大，签约项目增多，现急需招聘以下岗位人员：</w:t>
      </w:r>
    </w:p>
    <w:p>
      <w:pPr>
        <w:spacing w:line="360" w:lineRule="auto"/>
        <w:ind w:firstLine="480" w:firstLineChars="200"/>
        <w:rPr>
          <w:rFonts w:hint="default" w:eastAsia="宋体"/>
          <w:sz w:val="24"/>
          <w:lang w:val="en-US" w:eastAsia="zh-CN"/>
        </w:rPr>
      </w:pPr>
    </w:p>
    <w:p>
      <w:pPr>
        <w:spacing w:line="360" w:lineRule="auto"/>
        <w:ind w:firstLine="400" w:firstLineChars="200"/>
        <w:rPr>
          <w:rFonts w:hint="default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1.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生产车间：人员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8人 实习薪资5000-6000  转正工资8000-11000</w:t>
      </w:r>
    </w:p>
    <w:p>
      <w:pPr>
        <w:spacing w:line="360" w:lineRule="auto"/>
        <w:ind w:firstLine="400" w:firstLineChars="200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任职要求</w:t>
      </w:r>
      <w:r>
        <w:rPr>
          <w:rFonts w:hint="eastAsia"/>
          <w:sz w:val="24"/>
          <w:lang w:val="en-US" w:eastAsia="zh-CN"/>
        </w:rPr>
        <w:t>：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电力系统、电气自动化、电力运维等相关专业，能识图、绘图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肯学习，责任心强有驾照，会开车</w:t>
      </w:r>
    </w:p>
    <w:p>
      <w:pPr>
        <w:spacing w:line="360" w:lineRule="auto"/>
        <w:ind w:firstLine="400" w:firstLineChars="200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2.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外线施工员：人员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10人 实习薪资5000-6000  转正工资8000-11000</w:t>
      </w:r>
    </w:p>
    <w:p>
      <w:pPr>
        <w:spacing w:line="360" w:lineRule="auto"/>
        <w:ind w:firstLine="400" w:firstLineChars="200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任职要求：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具备10kV及以上电力系统工程施工技术、有高作作业证、电工证，熟悉行业和业务、掌握工作流程，具备本专业的基本理论知识；细心严谨，能吃苦耐劳，具有团队精神，熟练驾驶小型汽车</w:t>
      </w:r>
    </w:p>
    <w:p>
      <w:pPr>
        <w:spacing w:line="360" w:lineRule="auto"/>
        <w:ind w:firstLine="400" w:firstLineChars="200"/>
        <w:rPr>
          <w:rFonts w:hint="default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3.仓库管理员：1人 2500-3000  转正工资3500-5000</w:t>
      </w:r>
    </w:p>
    <w:p>
      <w:pPr>
        <w:spacing w:line="360" w:lineRule="auto"/>
        <w:ind w:firstLine="400" w:firstLineChars="200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任职要求：负责仓库日常物资的验收、入库、码放、保管、盘点对账等工作；会简单的电脑办公软件操作</w:t>
      </w:r>
    </w:p>
    <w:p>
      <w:pPr>
        <w:spacing w:line="360" w:lineRule="auto"/>
        <w:ind w:firstLine="400" w:firstLineChars="200"/>
        <w:rPr>
          <w:rFonts w:hint="default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4.办公室文员：2人实习薪资2500-3000  转正工资3500-5000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任职要求：</w:t>
      </w:r>
      <w:r>
        <w:rPr>
          <w:rFonts w:hint="eastAsia"/>
          <w:sz w:val="20"/>
          <w:szCs w:val="20"/>
          <w:vertAlign w:val="baseline"/>
          <w:lang w:eastAsia="zh-CN"/>
        </w:rPr>
        <w:t>负责公司各类电脑文档的编号、打印、排版和归档；协调会议预定、完成部门经理交代的其他工作；熟悉办公室行政管理知识及工作流程，具备基本的写作能力及较强的书面和口头表达能力；熟悉公文写作格式，熟练运用</w:t>
      </w:r>
      <w:r>
        <w:rPr>
          <w:rFonts w:hint="eastAsia"/>
          <w:sz w:val="20"/>
          <w:szCs w:val="20"/>
          <w:vertAlign w:val="baseline"/>
          <w:lang w:val="en-US" w:eastAsia="zh-CN"/>
        </w:rPr>
        <w:t>Word等办公软件</w:t>
      </w:r>
    </w:p>
    <w:p>
      <w:pPr>
        <w:spacing w:line="360" w:lineRule="auto"/>
        <w:ind w:firstLine="400" w:firstLineChars="200"/>
        <w:rPr>
          <w:rFonts w:hint="default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注：实习期2-3个月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adjustRightInd w:val="0"/>
        <w:spacing w:line="360" w:lineRule="auto"/>
        <w:rPr>
          <w:rFonts w:ascii="Verdana" w:hAnsi="Verdana" w:cs="宋体"/>
          <w:kern w:val="0"/>
          <w:sz w:val="24"/>
        </w:rPr>
      </w:pPr>
      <w:r>
        <w:rPr>
          <w:rFonts w:hint="eastAsia" w:ascii="Verdana" w:hAnsi="Verdana" w:cs="宋体"/>
          <w:b/>
          <w:kern w:val="0"/>
          <w:sz w:val="24"/>
        </w:rPr>
        <w:t>对于综合能力优秀人员，公司将作为重点培养，接受公司系统、专业的理论与实操培训，熟悉项目业务流程，技术规范、管理模式，面向项目经理、工程管理、技术骨干方向发展，为其</w:t>
      </w:r>
      <w:r>
        <w:rPr>
          <w:rFonts w:hint="eastAsia" w:ascii="Verdana" w:hAnsi="Verdana" w:cs="宋体"/>
          <w:b/>
          <w:bCs/>
          <w:kern w:val="0"/>
          <w:sz w:val="24"/>
        </w:rPr>
        <w:t>制定职业规划，提供</w:t>
      </w:r>
      <w:r>
        <w:rPr>
          <w:rFonts w:hint="eastAsia" w:ascii="Verdana" w:hAnsi="Verdana" w:cs="宋体"/>
          <w:b/>
          <w:kern w:val="0"/>
          <w:sz w:val="24"/>
        </w:rPr>
        <w:t>良好的发展与晋升空间。</w:t>
      </w:r>
    </w:p>
    <w:p>
      <w:pPr>
        <w:adjustRightInd w:val="0"/>
        <w:spacing w:line="360" w:lineRule="auto"/>
        <w:rPr>
          <w:rFonts w:hint="eastAsia" w:ascii="Verdana" w:hAnsi="Verdana" w:cs="宋体"/>
          <w:bCs/>
          <w:kern w:val="0"/>
          <w:sz w:val="24"/>
          <w:lang w:eastAsia="zh-CN"/>
        </w:rPr>
      </w:pPr>
      <w:r>
        <w:rPr>
          <w:rFonts w:hint="eastAsia" w:ascii="Verdana" w:hAnsi="Verdana" w:cs="宋体"/>
          <w:bCs/>
          <w:kern w:val="0"/>
          <w:sz w:val="24"/>
        </w:rPr>
        <w:t>公司有住宿、有食堂、活动室，薪资福利齐全，享受餐费、高温费、工龄、岗位技能、证件等多种补贴；公司周边有商场、超市、医院，交通便利，公共设施设备齐全</w:t>
      </w:r>
      <w:r>
        <w:rPr>
          <w:rFonts w:hint="eastAsia" w:ascii="Verdana" w:hAnsi="Verdana" w:cs="宋体"/>
          <w:bCs/>
          <w:kern w:val="0"/>
          <w:sz w:val="24"/>
          <w:lang w:eastAsia="zh-CN"/>
        </w:rPr>
        <w:t>。</w:t>
      </w:r>
    </w:p>
    <w:p>
      <w:pPr>
        <w:adjustRightInd w:val="0"/>
        <w:spacing w:line="360" w:lineRule="auto"/>
        <w:rPr>
          <w:rFonts w:hint="eastAsia" w:ascii="Verdana" w:hAnsi="Verdana" w:cs="宋体"/>
          <w:bCs/>
          <w:kern w:val="0"/>
          <w:sz w:val="24"/>
          <w:lang w:eastAsia="zh-CN"/>
        </w:rPr>
      </w:pPr>
    </w:p>
    <w:p>
      <w:pPr>
        <w:adjustRightInd w:val="0"/>
        <w:spacing w:line="360" w:lineRule="auto"/>
        <w:rPr>
          <w:rFonts w:hint="default" w:ascii="Verdana" w:hAnsi="Verdana" w:eastAsia="宋体" w:cs="宋体"/>
          <w:bCs/>
          <w:kern w:val="0"/>
          <w:sz w:val="24"/>
          <w:lang w:val="en-US" w:eastAsia="zh-CN"/>
        </w:rPr>
      </w:pPr>
      <w:r>
        <w:rPr>
          <w:rFonts w:hint="eastAsia" w:ascii="Verdana" w:hAnsi="Verdana" w:cs="宋体"/>
          <w:bCs/>
          <w:kern w:val="0"/>
          <w:sz w:val="24"/>
        </w:rPr>
        <w:t>简历投递邮箱：</w:t>
      </w:r>
      <w:r>
        <w:rPr>
          <w:rFonts w:hint="eastAsia" w:ascii="Verdana" w:hAnsi="Verdana" w:cs="宋体"/>
          <w:bCs/>
          <w:kern w:val="0"/>
          <w:sz w:val="24"/>
          <w:lang w:val="en-US" w:eastAsia="zh-CN"/>
        </w:rPr>
        <w:t>rzjddl@126.com</w:t>
      </w:r>
    </w:p>
    <w:p>
      <w:pPr>
        <w:adjustRightInd w:val="0"/>
        <w:spacing w:line="360" w:lineRule="auto"/>
      </w:pPr>
      <w:r>
        <w:rPr>
          <w:rFonts w:hint="eastAsia" w:ascii="Verdana" w:hAnsi="Verdana" w:cs="宋体"/>
          <w:bCs/>
          <w:kern w:val="0"/>
          <w:sz w:val="24"/>
        </w:rPr>
        <w:t>公司地址：</w:t>
      </w:r>
      <w:r>
        <w:rPr>
          <w:rFonts w:hint="eastAsia" w:ascii="Verdana" w:hAnsi="Verdana" w:cs="宋体"/>
          <w:bCs/>
          <w:kern w:val="0"/>
          <w:sz w:val="24"/>
          <w:lang w:eastAsia="zh-CN"/>
        </w:rPr>
        <w:t>山东省日照市东港区日照街道日照路与山海路交汇西行</w:t>
      </w:r>
      <w:r>
        <w:rPr>
          <w:rFonts w:hint="eastAsia" w:ascii="Verdana" w:hAnsi="Verdana" w:cs="宋体"/>
          <w:bCs/>
          <w:kern w:val="0"/>
          <w:sz w:val="24"/>
          <w:lang w:val="en-US" w:eastAsia="zh-CN"/>
        </w:rPr>
        <w:t>777米</w:t>
      </w:r>
      <w:r>
        <w:rPr>
          <w:rFonts w:ascii="Verdana" w:hAnsi="Verdana" w:cs="宋体"/>
          <w:bCs/>
          <w:kern w:val="0"/>
          <w:sz w:val="24"/>
        </w:rPr>
        <w:t xml:space="preserve"> 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2E0CB7"/>
    <w:rsid w:val="0006272A"/>
    <w:rsid w:val="002568B8"/>
    <w:rsid w:val="002E0CB7"/>
    <w:rsid w:val="00310A57"/>
    <w:rsid w:val="00397888"/>
    <w:rsid w:val="003D7C49"/>
    <w:rsid w:val="003E2FDA"/>
    <w:rsid w:val="00404795"/>
    <w:rsid w:val="004F5A69"/>
    <w:rsid w:val="005248B8"/>
    <w:rsid w:val="005E77AB"/>
    <w:rsid w:val="006468D7"/>
    <w:rsid w:val="0066779B"/>
    <w:rsid w:val="006F6A7B"/>
    <w:rsid w:val="007B43E8"/>
    <w:rsid w:val="0086562F"/>
    <w:rsid w:val="008B65FE"/>
    <w:rsid w:val="008C1706"/>
    <w:rsid w:val="008D784B"/>
    <w:rsid w:val="00946981"/>
    <w:rsid w:val="00973C07"/>
    <w:rsid w:val="00A213FA"/>
    <w:rsid w:val="00A86473"/>
    <w:rsid w:val="00B47E91"/>
    <w:rsid w:val="00C000E3"/>
    <w:rsid w:val="00CF0A2C"/>
    <w:rsid w:val="00D0590B"/>
    <w:rsid w:val="00D16B89"/>
    <w:rsid w:val="00D205CA"/>
    <w:rsid w:val="00D82294"/>
    <w:rsid w:val="00DD022C"/>
    <w:rsid w:val="00E12E85"/>
    <w:rsid w:val="00E22625"/>
    <w:rsid w:val="00E46745"/>
    <w:rsid w:val="00EA69B9"/>
    <w:rsid w:val="00EB3FC2"/>
    <w:rsid w:val="00EF758E"/>
    <w:rsid w:val="00F41D7C"/>
    <w:rsid w:val="00FB719F"/>
    <w:rsid w:val="037B6993"/>
    <w:rsid w:val="06661D75"/>
    <w:rsid w:val="3D4B123B"/>
    <w:rsid w:val="40135DCE"/>
    <w:rsid w:val="5F18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22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character" w:customStyle="1" w:styleId="9">
    <w:name w:val="页脚 Char"/>
    <w:basedOn w:val="7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不明显强调1"/>
    <w:basedOn w:val="7"/>
    <w:qFormat/>
    <w:uiPriority w:val="19"/>
    <w:rPr>
      <w:i/>
      <w:iCs/>
      <w:color w:val="7F7F7F" w:themeColor="text1" w:themeTint="7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729</Characters>
  <Lines>6</Lines>
  <Paragraphs>1</Paragraphs>
  <TotalTime>4</TotalTime>
  <ScaleCrop>false</ScaleCrop>
  <LinksUpToDate>false</LinksUpToDate>
  <CharactersWithSpaces>855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2023-06-25T05:08:00Z</dcterms:created>
  <dc:creator>Administrator</dc:creator>
  <cp:lastModifiedBy>边記</cp:lastModifiedBy>
  <dcterms:modified xsi:type="dcterms:W3CDTF">2023-10-21T07:51:58Z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835156724E9745D5A94F70C771A05683</vt:lpwstr>
  </property>
</Properties>
</file>