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理想汽车常州基地</w:t>
      </w:r>
    </w:p>
    <w:p>
      <w:pPr>
        <w:jc w:val="center"/>
        <w:outlineLvl w:val="0"/>
        <w:rPr>
          <w:rFonts w:hint="default" w:ascii="Arial" w:hAnsi="Arial" w:cs="Arial"/>
          <w:b/>
          <w:bCs/>
          <w:sz w:val="40"/>
          <w:szCs w:val="48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实习生招聘</w:t>
      </w:r>
      <w:r>
        <w:rPr>
          <w:rFonts w:hint="default" w:ascii="Arial" w:hAnsi="Arial" w:cs="Arial"/>
          <w:b/>
          <w:bCs/>
          <w:sz w:val="40"/>
          <w:szCs w:val="48"/>
        </w:rPr>
        <w:br w:type="textWrapping"/>
      </w:r>
    </w:p>
    <w:p>
      <w:pPr>
        <w:outlineLvl w:val="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公司简介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“理想”,源于我们对于用户需求的用心思考,源于我们对于技术研发的扎实投入。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理想汽车成立于2015年,总部设立于北京,拥有完整的研发中心、测试中心和销售及服务总部。此外,理想汽车常州制造基地设计拥有领先的冲压、焊接、涂装和总装四大工艺,实现高度自动化、高品质与节能环保的生产制造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2018年,理想汽车首款产品理想ONE发布:一台更自由的智能电动大型SUV。理想ONE2021款可以提供1000公里的综合续航高效的四驱电动增程系统可以带来6.5秒的百公里加速,并且支持快充、慢充和加油补能彻底告别里程焦虑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理想标配了高级辅助驾驶系统,更安全更便捷。全速域自适应巡航和车道保持辅助系统让长途驾驶更轻松,自动紧急制动时刻待命远离危险,更有针对国内环境定制的自动泊车功能。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此外,理想还支持整车OTA,通过像手机一样轻松的不断升级,这台智能汽车还可以在功能和性能上获得不断进步。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  <w:lang w:val="en-US" w:eastAsia="zh-CN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2022年-2023年陆续推出了新款车型：理想L7、L8、L9、以及理想MEGA，截至2023年10月31日，理想汽车在全国已有300家零售中心，覆盖120个城市;售后维修中心及授权钣喷中心317家，覆盖226个城市。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  <w:lang w:val="en-US" w:eastAsia="zh-CN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截止至2023年4月30日，理想汽车累计交付量为335599辆。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  <w:lang w:val="en-US" w:eastAsia="zh-CN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截至至2023年11月30日，理想汽车全年累计交付325,677辆，提前达成2023年30万辆目标</w:t>
      </w:r>
    </w:p>
    <w:p>
      <w:pPr>
        <w:outlineLvl w:val="0"/>
        <w:rPr>
          <w:rFonts w:hint="eastAsia" w:ascii="Arial" w:hAnsi="Arial" w:eastAsia="仿宋" w:cs="Arial"/>
          <w:sz w:val="24"/>
          <w:szCs w:val="24"/>
          <w:lang w:val="en-US" w:eastAsia="zh-CN"/>
        </w:rPr>
      </w:pPr>
    </w:p>
    <w:p>
      <w:pPr>
        <w:outlineLvl w:val="0"/>
        <w:rPr>
          <w:rFonts w:hint="eastAsia" w:ascii="Arial" w:hAnsi="Arial" w:eastAsia="仿宋" w:cs="Arial"/>
          <w:sz w:val="24"/>
          <w:szCs w:val="24"/>
          <w:lang w:val="en-US" w:eastAsia="zh-CN"/>
        </w:rPr>
      </w:pPr>
    </w:p>
    <w:p>
      <w:pPr>
        <w:outlineLvl w:val="0"/>
        <w:rPr>
          <w:rFonts w:hint="eastAsia" w:ascii="Arial" w:hAnsi="Arial" w:eastAsia="仿宋" w:cs="Arial"/>
          <w:sz w:val="24"/>
          <w:szCs w:val="24"/>
          <w:lang w:val="en-US" w:eastAsia="zh-CN"/>
        </w:rPr>
      </w:pP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工作环境</w:t>
      </w:r>
    </w:p>
    <w:p>
      <w:pPr>
        <w:outlineLvl w:val="0"/>
      </w:pPr>
      <w:r>
        <w:drawing>
          <wp:inline distT="0" distB="0" distL="0" distR="0">
            <wp:extent cx="5355590" cy="2528570"/>
            <wp:effectExtent l="0" t="0" r="8890" b="1270"/>
            <wp:docPr id="1026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9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5590" cy="2528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</w:pPr>
    </w:p>
    <w:p>
      <w:pPr>
        <w:outlineLvl w:val="0"/>
        <w:rPr>
          <w:rFonts w:hint="default" w:eastAsia="宋体"/>
          <w:lang w:val="en-US" w:eastAsia="zh-CN"/>
        </w:rPr>
      </w:pPr>
    </w:p>
    <w:p>
      <w:pPr>
        <w:outlineLvl w:val="0"/>
        <w:rPr>
          <w:rFonts w:hint="default" w:eastAsia="宋体"/>
          <w:lang w:val="en-US" w:eastAsia="zh-CN"/>
        </w:rPr>
      </w:pPr>
    </w:p>
    <w:p>
      <w:pPr>
        <w:outlineLvl w:val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车间环境</w:t>
      </w: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Arial" w:hAnsi="Arial" w:eastAsia="仿宋" w:cs="Arial"/>
          <w:sz w:val="24"/>
          <w:szCs w:val="24"/>
        </w:rPr>
        <w:drawing>
          <wp:inline distT="0" distB="0" distL="0" distR="0">
            <wp:extent cx="5524500" cy="1403350"/>
            <wp:effectExtent l="0" t="0" r="7620" b="13970"/>
            <wp:docPr id="102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403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Arial" w:hAnsi="Arial" w:eastAsia="仿宋" w:cs="Arial"/>
          <w:sz w:val="24"/>
          <w:szCs w:val="24"/>
        </w:rPr>
        <w:drawing>
          <wp:inline distT="0" distB="0" distL="0" distR="0">
            <wp:extent cx="5579745" cy="1348740"/>
            <wp:effectExtent l="0" t="0" r="13334" b="7620"/>
            <wp:docPr id="102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13487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Arial" w:hAnsi="Arial" w:eastAsia="仿宋" w:cs="Arial"/>
          <w:sz w:val="24"/>
          <w:szCs w:val="24"/>
        </w:rPr>
        <w:drawing>
          <wp:inline distT="0" distB="0" distL="0" distR="0">
            <wp:extent cx="5657215" cy="1371600"/>
            <wp:effectExtent l="0" t="0" r="12065" b="0"/>
            <wp:docPr id="1029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4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1371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eastAsia" w:ascii="黑体" w:hAnsi="黑体" w:eastAsia="黑体" w:cs="黑体"/>
          <w:sz w:val="28"/>
          <w:szCs w:val="28"/>
        </w:rPr>
        <w:t>招聘岗位及条件</w:t>
      </w:r>
      <w:r>
        <w:rPr>
          <w:rFonts w:hint="default" w:ascii="Arial" w:hAnsi="Arial" w:eastAsia="仿宋" w:cs="Arial"/>
          <w:sz w:val="24"/>
          <w:szCs w:val="24"/>
        </w:rPr>
        <w:t xml:space="preserve"> 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1.男性,年龄满1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8</w:t>
      </w:r>
      <w:r>
        <w:rPr>
          <w:rFonts w:hint="default" w:ascii="Arial" w:hAnsi="Arial" w:eastAsia="仿宋" w:cs="Arial"/>
          <w:sz w:val="24"/>
          <w:szCs w:val="24"/>
        </w:rPr>
        <w:t>周岁;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2.招聘岗位</w:t>
      </w:r>
      <w:r>
        <w:rPr>
          <w:rFonts w:hint="default" w:ascii="Arial" w:hAnsi="Arial" w:eastAsia="仿宋" w:cs="Arial"/>
          <w:sz w:val="24"/>
          <w:szCs w:val="24"/>
        </w:rPr>
        <w:t>由公司统一分配在冲压、焊装、涂装、总装等工艺车间，从事顶岗实习工作。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3</w:t>
      </w:r>
      <w:r>
        <w:rPr>
          <w:rFonts w:hint="default" w:ascii="Arial" w:hAnsi="Arial" w:eastAsia="仿宋" w:cs="Arial"/>
          <w:sz w:val="24"/>
          <w:szCs w:val="24"/>
        </w:rPr>
        <w:t>.身体健康，能够适应产线及生产辅助类岗位的实习;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4</w:t>
      </w:r>
      <w:r>
        <w:rPr>
          <w:rFonts w:hint="default" w:ascii="Arial" w:hAnsi="Arial" w:eastAsia="仿宋" w:cs="Arial"/>
          <w:sz w:val="24"/>
          <w:szCs w:val="24"/>
        </w:rPr>
        <w:t>.工作积极主动，执行力强,具有较强的团队协作能力。</w:t>
      </w:r>
    </w:p>
    <w:p>
      <w:pPr>
        <w:outlineLvl w:val="0"/>
        <w:rPr>
          <w:rFonts w:hint="default" w:ascii="Arial" w:hAnsi="Arial" w:eastAsia="仿宋" w:cs="Arial"/>
          <w:sz w:val="24"/>
          <w:szCs w:val="24"/>
          <w:lang w:val="en-US" w:eastAsia="zh-CN"/>
        </w:rPr>
      </w:pPr>
      <w:r>
        <w:rPr>
          <w:rFonts w:hint="default" w:ascii="Arial" w:hAnsi="Arial" w:eastAsia="仿宋" w:cs="Arial"/>
          <w:sz w:val="24"/>
          <w:szCs w:val="24"/>
          <w:lang w:val="en-US" w:eastAsia="zh-CN"/>
        </w:rPr>
        <w:t>5.汽车制造类、机电、电气、新能源等理工科专业为主</w:t>
      </w: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</w:p>
    <w:p>
      <w:pPr>
        <w:outlineLvl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福利待遇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1.薪资:</w:t>
      </w:r>
      <w:r>
        <w:rPr>
          <w:rFonts w:hint="eastAsia" w:ascii="Arial" w:hAnsi="Arial" w:eastAsia="仿宋" w:cs="Arial"/>
          <w:sz w:val="24"/>
          <w:szCs w:val="24"/>
          <w:lang w:eastAsia="zh-CN"/>
        </w:rPr>
        <w:t>上六休一，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8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：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00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—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20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：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00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，两班倒，半月一倒班，</w:t>
      </w:r>
      <w:r>
        <w:rPr>
          <w:rFonts w:hint="eastAsia" w:ascii="Arial" w:hAnsi="Arial" w:eastAsia="仿宋" w:cs="Arial"/>
          <w:sz w:val="24"/>
          <w:szCs w:val="24"/>
          <w:lang w:eastAsia="zh-CN"/>
        </w:rPr>
        <w:t>正常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5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天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8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小时工资收入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4600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元，加班另算（超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174</w:t>
      </w:r>
      <w:r>
        <w:rPr>
          <w:rFonts w:hint="eastAsia" w:ascii="Arial" w:hAnsi="Arial" w:eastAsia="仿宋" w:cs="Arial"/>
          <w:sz w:val="24"/>
          <w:szCs w:val="24"/>
          <w:lang w:val="en-US" w:eastAsia="zh-CN"/>
        </w:rPr>
        <w:t>小时算加班）</w:t>
      </w:r>
      <w:r>
        <w:rPr>
          <w:rFonts w:hint="default" w:ascii="Arial" w:hAnsi="Arial" w:eastAsia="仿宋" w:cs="Arial"/>
          <w:sz w:val="24"/>
          <w:szCs w:val="24"/>
        </w:rPr>
        <w:t>,月综合收入</w:t>
      </w:r>
      <w:r>
        <w:rPr>
          <w:rFonts w:hint="default" w:ascii="Arial" w:hAnsi="Arial" w:eastAsia="仿宋" w:cs="Arial"/>
          <w:sz w:val="24"/>
          <w:szCs w:val="24"/>
          <w:lang w:val="en-US"/>
        </w:rPr>
        <w:t>65</w:t>
      </w:r>
      <w:r>
        <w:rPr>
          <w:rFonts w:hint="default" w:ascii="Arial" w:hAnsi="Arial" w:eastAsia="仿宋" w:cs="Arial"/>
          <w:sz w:val="24"/>
          <w:szCs w:val="24"/>
        </w:rPr>
        <w:t>00-</w:t>
      </w:r>
      <w:r>
        <w:rPr>
          <w:rFonts w:hint="default" w:ascii="Arial" w:hAnsi="Arial" w:eastAsia="仿宋" w:cs="Arial"/>
          <w:sz w:val="24"/>
          <w:szCs w:val="24"/>
          <w:lang w:val="en-US"/>
        </w:rPr>
        <w:t>7</w:t>
      </w:r>
      <w:r>
        <w:rPr>
          <w:rFonts w:hint="default" w:ascii="Arial" w:hAnsi="Arial" w:eastAsia="仿宋" w:cs="Arial"/>
          <w:sz w:val="24"/>
          <w:szCs w:val="24"/>
          <w:lang w:val="en-US" w:eastAsia="zh-CN"/>
        </w:rPr>
        <w:t>5</w:t>
      </w:r>
      <w:r>
        <w:rPr>
          <w:rFonts w:hint="default" w:ascii="Arial" w:hAnsi="Arial" w:eastAsia="仿宋" w:cs="Arial"/>
          <w:sz w:val="24"/>
          <w:szCs w:val="24"/>
        </w:rPr>
        <w:t>00元左右;6-9月份额外享受高温补贴;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2.工作时间:两班倒,根据公司生产安排,每天8-10小时(加班按照国家劳动法规定发放加班工资,工作日加班费为标准工资的1.5倍,双休日加班费为标准工资的1.5倍,法定节假日加班费为标准工资的3倍);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3.免费工作餐:四菜一汤,各地方特色美食;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4.免费住宿:独立卫生间,室内空调,24小时热水;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5·交通:公司为员工上下班提供便捷的免费交通车服务;</w:t>
      </w:r>
    </w:p>
    <w:p>
      <w:pPr>
        <w:outlineLvl w:val="0"/>
        <w:rPr>
          <w:rFonts w:hint="default" w:ascii="Arial" w:hAnsi="Arial" w:eastAsia="仿宋" w:cs="Arial"/>
          <w:sz w:val="24"/>
          <w:szCs w:val="24"/>
        </w:rPr>
      </w:pPr>
      <w:r>
        <w:rPr>
          <w:rFonts w:hint="default" w:ascii="Arial" w:hAnsi="Arial" w:eastAsia="仿宋" w:cs="Arial"/>
          <w:sz w:val="24"/>
          <w:szCs w:val="24"/>
        </w:rPr>
        <w:t>6.工业4.0标准作业环境;</w:t>
      </w:r>
    </w:p>
    <w:p>
      <w:pPr>
        <w:outlineLvl w:val="0"/>
        <w:rPr>
          <w:rFonts w:hint="default" w:ascii="Arial" w:hAnsi="Arial" w:eastAsia="仿宋" w:cs="Arial"/>
          <w:sz w:val="32"/>
          <w:szCs w:val="32"/>
        </w:rPr>
      </w:pPr>
    </w:p>
    <w:p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联系方式：</w:t>
      </w:r>
    </w:p>
    <w:p>
      <w:pPr>
        <w:jc w:val="left"/>
        <w:rPr>
          <w:rFonts w:hint="eastAsia" w:eastAsia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</w:rPr>
        <w:t>联系地址：江苏省常州市武进区凤林南路 108 号</w:t>
      </w:r>
    </w:p>
    <w:p>
      <w:pPr>
        <w:outlineLvl w:val="0"/>
        <w:rPr>
          <w:rFonts w:hint="default" w:ascii="Arial" w:hAnsi="Arial" w:eastAsia="仿宋" w:cs="Arial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ZDM3NjhiNDA5OWU0MTZhOTA2MDMzNTRhYmNlMWUifQ=="/>
  </w:docVars>
  <w:rsids>
    <w:rsidRoot w:val="00000000"/>
    <w:rsid w:val="0E470F2B"/>
    <w:rsid w:val="47754527"/>
    <w:rsid w:val="4F7F321A"/>
    <w:rsid w:val="54396F64"/>
    <w:rsid w:val="7B96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902</Words>
  <Characters>1020</Characters>
  <Paragraphs>42</Paragraphs>
  <TotalTime>9</TotalTime>
  <ScaleCrop>false</ScaleCrop>
  <LinksUpToDate>false</LinksUpToDate>
  <CharactersWithSpaces>1021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2023-12-02T00:41:00Z</dcterms:created>
  <dc:creator>linqijiang</dc:creator>
  <cp:lastModifiedBy>Pippin</cp:lastModifiedBy>
  <dcterms:modified xsi:type="dcterms:W3CDTF">2023-12-20T02:37:08Z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F624A558DBC7404FA40B50A2646D4919_13</vt:lpwstr>
  </property>
</Properties>
</file>